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7BB2" w14:textId="5AD100E2" w:rsidR="0065588B" w:rsidRPr="00EE1DBC" w:rsidRDefault="0065588B" w:rsidP="0065588B">
      <w:pPr>
        <w:widowControl w:val="0"/>
        <w:autoSpaceDE w:val="0"/>
        <w:autoSpaceDN w:val="0"/>
        <w:adjustRightInd w:val="0"/>
        <w:jc w:val="center"/>
        <w:rPr>
          <w:rFonts w:ascii="Baskerville" w:hAnsi="Baskerville" w:cs="TimesNewRomanPS-BoldMT"/>
          <w:b/>
          <w:bCs/>
          <w:sz w:val="22"/>
          <w:szCs w:val="22"/>
        </w:rPr>
      </w:pPr>
      <w:bookmarkStart w:id="0" w:name="OLE_LINK19"/>
      <w:bookmarkStart w:id="1" w:name="OLE_LINK20"/>
      <w:r w:rsidRPr="00EE1DBC">
        <w:rPr>
          <w:rFonts w:ascii="Baskerville" w:hAnsi="Baskerville" w:cs="TimesNewRomanPS-BoldMT"/>
          <w:b/>
          <w:bCs/>
          <w:sz w:val="22"/>
          <w:szCs w:val="22"/>
        </w:rPr>
        <w:t>REBECCA LEMON</w:t>
      </w:r>
    </w:p>
    <w:p w14:paraId="0BB9F089" w14:textId="77777777" w:rsidR="00C164A4" w:rsidRPr="00EE1DBC" w:rsidRDefault="00C164A4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785FB656" w14:textId="2574381C" w:rsidR="0040499D" w:rsidRPr="00EE1DBC" w:rsidRDefault="0040499D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i/>
          <w:sz w:val="22"/>
          <w:szCs w:val="22"/>
        </w:rPr>
        <w:t>Mailing Address:</w:t>
      </w:r>
      <w:r w:rsidRPr="00EE1DBC">
        <w:rPr>
          <w:rFonts w:ascii="Baskerville" w:hAnsi="Baskerville" w:cs="TimesNewRomanPSMT"/>
          <w:i/>
          <w:sz w:val="22"/>
          <w:szCs w:val="22"/>
        </w:rPr>
        <w:tab/>
      </w:r>
      <w:r w:rsidRPr="00EE1DBC">
        <w:rPr>
          <w:rFonts w:ascii="Baskerville" w:hAnsi="Baskerville" w:cs="TimesNewRomanPSMT"/>
          <w:i/>
          <w:sz w:val="22"/>
          <w:szCs w:val="22"/>
        </w:rPr>
        <w:tab/>
      </w:r>
      <w:r w:rsidRPr="00EE1DBC">
        <w:rPr>
          <w:rFonts w:ascii="Baskerville" w:hAnsi="Baskerville" w:cs="TimesNewRomanPSMT"/>
          <w:i/>
          <w:sz w:val="22"/>
          <w:szCs w:val="22"/>
        </w:rPr>
        <w:tab/>
      </w:r>
      <w:r w:rsidRPr="00EE1DBC">
        <w:rPr>
          <w:rFonts w:ascii="Baskerville" w:hAnsi="Baskerville" w:cs="TimesNewRomanPSMT"/>
          <w:i/>
          <w:sz w:val="22"/>
          <w:szCs w:val="22"/>
        </w:rPr>
        <w:tab/>
      </w:r>
      <w:r w:rsidRPr="00EE1DBC">
        <w:rPr>
          <w:rFonts w:ascii="Baskerville" w:hAnsi="Baskerville" w:cs="TimesNewRomanPSMT"/>
          <w:i/>
          <w:sz w:val="22"/>
          <w:szCs w:val="22"/>
        </w:rPr>
        <w:tab/>
      </w:r>
      <w:r w:rsidRPr="00EE1DBC">
        <w:rPr>
          <w:rFonts w:ascii="Baskerville" w:hAnsi="Baskerville" w:cs="TimesNewRomanPSMT"/>
          <w:i/>
          <w:sz w:val="22"/>
          <w:szCs w:val="22"/>
        </w:rPr>
        <w:tab/>
      </w:r>
      <w:r w:rsidR="00D12917" w:rsidRPr="00EE1DBC">
        <w:rPr>
          <w:rFonts w:ascii="Baskerville" w:hAnsi="Baskerville" w:cs="TimesNewRomanPSMT"/>
          <w:i/>
          <w:sz w:val="22"/>
          <w:szCs w:val="22"/>
        </w:rPr>
        <w:tab/>
      </w:r>
      <w:r w:rsidRPr="00EE1DBC">
        <w:rPr>
          <w:rFonts w:ascii="Baskerville" w:hAnsi="Baskerville" w:cs="TimesNewRomanPSMT"/>
          <w:i/>
          <w:sz w:val="22"/>
          <w:szCs w:val="22"/>
        </w:rPr>
        <w:t xml:space="preserve">website: </w:t>
      </w:r>
      <w:r w:rsidR="004479D7" w:rsidRPr="00EE1DBC">
        <w:rPr>
          <w:rFonts w:ascii="Baskerville" w:hAnsi="Baskerville" w:cs="TimesNewRomanPSMT"/>
          <w:sz w:val="22"/>
          <w:szCs w:val="22"/>
        </w:rPr>
        <w:t>rebeccalemon.org</w:t>
      </w:r>
    </w:p>
    <w:p w14:paraId="0AE2F5C2" w14:textId="35C49B44" w:rsidR="0040499D" w:rsidRPr="00EE1DBC" w:rsidRDefault="0040499D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Department of English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i/>
          <w:sz w:val="22"/>
          <w:szCs w:val="22"/>
        </w:rPr>
        <w:t>email</w:t>
      </w:r>
      <w:r w:rsidRPr="00EE1DBC">
        <w:rPr>
          <w:rFonts w:ascii="Baskerville" w:hAnsi="Baskerville" w:cs="TimesNewRomanPSMT"/>
          <w:sz w:val="22"/>
          <w:szCs w:val="22"/>
        </w:rPr>
        <w:t>: rlemon@usc.edu</w:t>
      </w:r>
    </w:p>
    <w:p w14:paraId="0D25F731" w14:textId="764EA81B" w:rsidR="0040499D" w:rsidRPr="00EE1DBC" w:rsidRDefault="0040499D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University of Southern California</w:t>
      </w:r>
    </w:p>
    <w:p w14:paraId="42941DD4" w14:textId="52855D96" w:rsidR="0040499D" w:rsidRPr="00EE1DBC" w:rsidRDefault="0040499D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Los Angeles, CA 90089-0354        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</w:p>
    <w:p w14:paraId="474917F8" w14:textId="77777777" w:rsidR="0040499D" w:rsidRPr="00EE1DBC" w:rsidRDefault="0040499D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24B88CBB" w14:textId="77777777" w:rsidR="006E4D13" w:rsidRPr="00EE1DBC" w:rsidRDefault="006E4D13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4D69F392" w14:textId="6AF9522D" w:rsidR="0040499D" w:rsidRPr="00EE1DBC" w:rsidRDefault="0040499D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b/>
          <w:sz w:val="22"/>
          <w:szCs w:val="22"/>
        </w:rPr>
      </w:pPr>
      <w:r w:rsidRPr="00EE1DBC">
        <w:rPr>
          <w:rFonts w:ascii="Baskerville" w:hAnsi="Baskerville" w:cs="TimesNewRomanPSMT"/>
          <w:b/>
          <w:sz w:val="22"/>
          <w:szCs w:val="22"/>
        </w:rPr>
        <w:t>CURRENT ACADEMIC EMPLOYMENT</w:t>
      </w:r>
    </w:p>
    <w:p w14:paraId="01857763" w14:textId="77777777" w:rsidR="0015181E" w:rsidRPr="00EE1DBC" w:rsidRDefault="0015181E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b/>
          <w:sz w:val="22"/>
          <w:szCs w:val="22"/>
        </w:rPr>
      </w:pPr>
    </w:p>
    <w:p w14:paraId="2E8D330C" w14:textId="480A8609" w:rsidR="001C42E2" w:rsidRDefault="00C164A4" w:rsidP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>Professor</w:t>
      </w:r>
      <w:r w:rsidR="0040499D" w:rsidRPr="00EE1DBC">
        <w:rPr>
          <w:rFonts w:ascii="Baskerville" w:hAnsi="Baskerville" w:cs="TimesNewRomanPS-BoldMT"/>
          <w:bCs/>
          <w:sz w:val="22"/>
          <w:szCs w:val="22"/>
        </w:rPr>
        <w:t xml:space="preserve">, </w:t>
      </w:r>
      <w:r w:rsidR="00344D64" w:rsidRPr="00EE1DBC">
        <w:rPr>
          <w:rFonts w:ascii="Baskerville" w:hAnsi="Baskerville" w:cs="TimesNewRomanPS-BoldMT"/>
          <w:bCs/>
          <w:sz w:val="22"/>
          <w:szCs w:val="22"/>
        </w:rPr>
        <w:t>Department</w:t>
      </w:r>
      <w:r w:rsidR="0040499D" w:rsidRPr="00EE1DBC">
        <w:rPr>
          <w:rFonts w:ascii="Baskerville" w:hAnsi="Baskerville" w:cs="TimesNewRomanPS-BoldMT"/>
          <w:bCs/>
          <w:sz w:val="22"/>
          <w:szCs w:val="22"/>
        </w:rPr>
        <w:t xml:space="preserve"> of English, </w:t>
      </w:r>
      <w:r w:rsidRPr="00EE1DBC">
        <w:rPr>
          <w:rFonts w:ascii="Baskerville" w:hAnsi="Baskerville" w:cs="TimesNewRomanPS-BoldMT"/>
          <w:bCs/>
          <w:sz w:val="22"/>
          <w:szCs w:val="22"/>
        </w:rPr>
        <w:t xml:space="preserve">University of Southern California   </w:t>
      </w:r>
    </w:p>
    <w:p w14:paraId="4FCC1DF7" w14:textId="00FC488D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64A67E05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PUBLICATIONS</w:t>
      </w:r>
    </w:p>
    <w:p w14:paraId="623D783B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38335BEB" w14:textId="6977F1C2" w:rsidR="00C164A4" w:rsidRPr="00C127BC" w:rsidRDefault="00C164A4" w:rsidP="00C127BC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Books</w:t>
      </w:r>
    </w:p>
    <w:p w14:paraId="1CB66EE3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bookmarkStart w:id="2" w:name="OLE_LINK3"/>
      <w:bookmarkStart w:id="3" w:name="OLE_LINK4"/>
      <w:r w:rsidRPr="00EE1DBC">
        <w:rPr>
          <w:rFonts w:ascii="Baskerville" w:hAnsi="Baskerville" w:cs="TimesNewRomanPSMT"/>
          <w:i/>
          <w:sz w:val="22"/>
          <w:szCs w:val="22"/>
        </w:rPr>
        <w:t xml:space="preserve">Addiction and Devotion in Early Modern England. </w:t>
      </w:r>
      <w:r w:rsidRPr="00EE1DBC">
        <w:rPr>
          <w:rFonts w:ascii="Baskerville" w:hAnsi="Baskerville" w:cs="TimesNewRomanPSMT"/>
          <w:sz w:val="22"/>
          <w:szCs w:val="22"/>
        </w:rPr>
        <w:t xml:space="preserve">Philadelphia: University of Pennsylvania Press, 2018.  </w:t>
      </w:r>
    </w:p>
    <w:p w14:paraId="1DC8AE8B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ab/>
        <w:t>Reviews:</w:t>
      </w:r>
    </w:p>
    <w:p w14:paraId="2A34D311" w14:textId="32CD0268" w:rsidR="005B1898" w:rsidRPr="003A7F46" w:rsidRDefault="003A7F46" w:rsidP="003A7F46">
      <w:pPr>
        <w:widowControl w:val="0"/>
        <w:autoSpaceDE w:val="0"/>
        <w:autoSpaceDN w:val="0"/>
        <w:adjustRightInd w:val="0"/>
        <w:ind w:left="1080" w:hanging="360"/>
        <w:rPr>
          <w:rFonts w:ascii="Baskerville" w:hAnsi="Baskerville"/>
          <w:color w:val="000000"/>
          <w:sz w:val="22"/>
          <w:szCs w:val="22"/>
          <w:shd w:val="clear" w:color="auto" w:fill="FFFFFF"/>
        </w:rPr>
      </w:pPr>
      <w:r>
        <w:rPr>
          <w:rFonts w:ascii="Baskerville" w:hAnsi="Baskerville" w:cs="TimesNewRomanPSMT"/>
          <w:i/>
          <w:sz w:val="22"/>
          <w:szCs w:val="22"/>
        </w:rPr>
        <w:t xml:space="preserve">The American Interest </w:t>
      </w:r>
      <w:r>
        <w:rPr>
          <w:rFonts w:ascii="Baskerville" w:hAnsi="Baskerville" w:cs="TimesNewRomanPSMT"/>
          <w:sz w:val="22"/>
          <w:szCs w:val="22"/>
        </w:rPr>
        <w:t xml:space="preserve">(April, 2018); </w:t>
      </w:r>
      <w:r>
        <w:rPr>
          <w:rFonts w:ascii="Baskerville" w:hAnsi="Baskerville" w:cs="TimesNewRomanPSMT"/>
          <w:i/>
          <w:sz w:val="22"/>
          <w:szCs w:val="22"/>
        </w:rPr>
        <w:t xml:space="preserve">Reading Religion: A Publication of the American Academy of Religion </w:t>
      </w:r>
      <w:r>
        <w:rPr>
          <w:rFonts w:ascii="Baskerville" w:hAnsi="Baskerville" w:cs="TimesNewRomanPSMT"/>
          <w:sz w:val="22"/>
          <w:szCs w:val="22"/>
        </w:rPr>
        <w:t xml:space="preserve">(June, 2018);  </w:t>
      </w:r>
      <w:r>
        <w:rPr>
          <w:rFonts w:ascii="Baskerville" w:hAnsi="Baskerville" w:cs="TimesNewRomanPSMT"/>
          <w:i/>
          <w:sz w:val="22"/>
          <w:szCs w:val="22"/>
        </w:rPr>
        <w:t xml:space="preserve">Renaissance and Reformation </w:t>
      </w:r>
      <w:r>
        <w:rPr>
          <w:rFonts w:ascii="Baskerville" w:hAnsi="Baskerville" w:cs="TimesNewRomanPSMT"/>
          <w:sz w:val="22"/>
          <w:szCs w:val="22"/>
        </w:rPr>
        <w:t xml:space="preserve">Vol 42, No 1 (2019); </w:t>
      </w:r>
      <w:r>
        <w:rPr>
          <w:rFonts w:ascii="Baskerville" w:hAnsi="Baskerville" w:cs="TimesNewRomanPSMT"/>
          <w:i/>
          <w:iCs/>
          <w:sz w:val="22"/>
          <w:szCs w:val="22"/>
        </w:rPr>
        <w:t xml:space="preserve">SEL </w:t>
      </w:r>
      <w:r>
        <w:rPr>
          <w:rFonts w:ascii="Baskerville" w:hAnsi="Baskerville" w:cs="TimesNewRomanPSMT"/>
          <w:sz w:val="22"/>
          <w:szCs w:val="22"/>
        </w:rPr>
        <w:t xml:space="preserve">(Winter 2019): 224-25; </w:t>
      </w:r>
      <w:r>
        <w:rPr>
          <w:rFonts w:ascii="Baskerville" w:hAnsi="Baskerville" w:cs="TimesNewRomanPSMT"/>
          <w:i/>
          <w:iCs/>
          <w:sz w:val="22"/>
          <w:szCs w:val="22"/>
        </w:rPr>
        <w:t>ELR</w:t>
      </w:r>
      <w:r>
        <w:rPr>
          <w:rFonts w:ascii="Baskerville" w:hAnsi="Baskerville" w:cs="TimesNewRomanPSMT"/>
          <w:sz w:val="22"/>
          <w:szCs w:val="22"/>
        </w:rPr>
        <w:t xml:space="preserve"> (Spring 2019); </w:t>
      </w:r>
      <w:r>
        <w:rPr>
          <w:rFonts w:ascii="Baskerville" w:hAnsi="Baskerville" w:cs="TimesNewRomanPSMT"/>
          <w:i/>
          <w:sz w:val="22"/>
          <w:szCs w:val="22"/>
        </w:rPr>
        <w:t xml:space="preserve">Social History of Medicine, </w:t>
      </w:r>
      <w:r>
        <w:rPr>
          <w:rFonts w:ascii="Baskerville" w:hAnsi="Baskerville" w:cs="TimesNewRomanPSMT"/>
          <w:sz w:val="22"/>
          <w:szCs w:val="22"/>
        </w:rPr>
        <w:t>10 Dec 2019;</w:t>
      </w:r>
      <w:r w:rsidRPr="005B1898">
        <w:rPr>
          <w:rFonts w:ascii="Baskerville" w:hAnsi="Baskerville"/>
          <w:color w:val="000000"/>
          <w:sz w:val="22"/>
          <w:szCs w:val="22"/>
          <w:shd w:val="clear" w:color="auto" w:fill="FFFFFF"/>
        </w:rPr>
        <w:t xml:space="preserve"> </w:t>
      </w:r>
      <w:r w:rsidRPr="005B1898">
        <w:rPr>
          <w:rFonts w:ascii="Baskerville" w:hAnsi="Baskerville"/>
          <w:i/>
          <w:iCs/>
          <w:color w:val="000000"/>
          <w:sz w:val="22"/>
          <w:szCs w:val="22"/>
          <w:bdr w:val="none" w:sz="0" w:space="0" w:color="auto" w:frame="1"/>
        </w:rPr>
        <w:t>Early Modern Culture</w:t>
      </w:r>
      <w:r>
        <w:rPr>
          <w:rFonts w:ascii="Baskerville" w:hAnsi="Baskerville"/>
          <w:color w:val="000000"/>
          <w:sz w:val="22"/>
          <w:szCs w:val="22"/>
          <w:shd w:val="clear" w:color="auto" w:fill="FFFFFF"/>
        </w:rPr>
        <w:t xml:space="preserve"> (2019); </w:t>
      </w:r>
      <w:proofErr w:type="spellStart"/>
      <w:r>
        <w:rPr>
          <w:rFonts w:ascii="Baskerville" w:hAnsi="Baskerville"/>
          <w:i/>
          <w:color w:val="000000"/>
          <w:sz w:val="22"/>
          <w:szCs w:val="22"/>
          <w:shd w:val="clear" w:color="auto" w:fill="FFFFFF"/>
        </w:rPr>
        <w:t>Austrialian</w:t>
      </w:r>
      <w:proofErr w:type="spellEnd"/>
      <w:r>
        <w:rPr>
          <w:rFonts w:ascii="Baskerville" w:hAnsi="Baskerville"/>
          <w:i/>
          <w:color w:val="000000"/>
          <w:sz w:val="22"/>
          <w:szCs w:val="22"/>
          <w:shd w:val="clear" w:color="auto" w:fill="FFFFFF"/>
        </w:rPr>
        <w:t xml:space="preserve"> and New Zealand Association of Medieval and Early Modern Studies</w:t>
      </w:r>
      <w:r>
        <w:rPr>
          <w:rFonts w:ascii="Baskerville" w:hAnsi="Baskerville"/>
          <w:color w:val="000000"/>
          <w:sz w:val="22"/>
          <w:szCs w:val="22"/>
          <w:shd w:val="clear" w:color="auto" w:fill="FFFFFF"/>
        </w:rPr>
        <w:t xml:space="preserve"> 36.2 (2019);</w:t>
      </w:r>
      <w:r>
        <w:rPr>
          <w:rFonts w:ascii="Baskerville" w:hAnsi="Baskerville"/>
          <w:i/>
          <w:color w:val="000000"/>
          <w:sz w:val="22"/>
          <w:szCs w:val="22"/>
          <w:shd w:val="clear" w:color="auto" w:fill="FFFFFF"/>
        </w:rPr>
        <w:t xml:space="preserve"> Bulletin of the History of Medicine </w:t>
      </w:r>
      <w:r>
        <w:rPr>
          <w:rFonts w:ascii="Baskerville" w:hAnsi="Baskerville"/>
          <w:color w:val="000000"/>
          <w:sz w:val="22"/>
          <w:szCs w:val="22"/>
          <w:shd w:val="clear" w:color="auto" w:fill="FFFFFF"/>
        </w:rPr>
        <w:t>93.3 (Fall 2019);</w:t>
      </w:r>
      <w:r>
        <w:rPr>
          <w:rFonts w:ascii="Baskerville" w:hAnsi="Baskerville"/>
          <w:i/>
          <w:color w:val="000000"/>
          <w:sz w:val="22"/>
          <w:szCs w:val="22"/>
          <w:shd w:val="clear" w:color="auto" w:fill="FFFFFF"/>
        </w:rPr>
        <w:t xml:space="preserve"> Journal of British Studies </w:t>
      </w:r>
      <w:r>
        <w:rPr>
          <w:rFonts w:ascii="Baskerville" w:hAnsi="Baskerville"/>
          <w:color w:val="000000"/>
          <w:sz w:val="22"/>
          <w:szCs w:val="22"/>
          <w:shd w:val="clear" w:color="auto" w:fill="FFFFFF"/>
        </w:rPr>
        <w:t xml:space="preserve">58.4 (Oct 2019); </w:t>
      </w:r>
      <w:r>
        <w:rPr>
          <w:rFonts w:ascii="Baskerville" w:hAnsi="Baskerville"/>
          <w:i/>
          <w:color w:val="000000"/>
          <w:sz w:val="22"/>
          <w:szCs w:val="22"/>
          <w:shd w:val="clear" w:color="auto" w:fill="FFFFFF"/>
        </w:rPr>
        <w:t xml:space="preserve">Sixteenth Century Journal </w:t>
      </w:r>
      <w:r>
        <w:rPr>
          <w:rFonts w:ascii="Baskerville" w:hAnsi="Baskerville"/>
          <w:color w:val="000000"/>
          <w:sz w:val="22"/>
          <w:szCs w:val="22"/>
          <w:shd w:val="clear" w:color="auto" w:fill="FFFFFF"/>
        </w:rPr>
        <w:t xml:space="preserve">XLIX/4 (2018); </w:t>
      </w:r>
      <w:r>
        <w:rPr>
          <w:rFonts w:ascii="Baskerville" w:hAnsi="Baskerville"/>
          <w:i/>
          <w:color w:val="000000"/>
          <w:sz w:val="22"/>
          <w:szCs w:val="22"/>
          <w:shd w:val="clear" w:color="auto" w:fill="FFFFFF"/>
        </w:rPr>
        <w:t xml:space="preserve">Renaissance Quarterly </w:t>
      </w:r>
      <w:r>
        <w:rPr>
          <w:rFonts w:ascii="Baskerville" w:hAnsi="Baskerville"/>
          <w:color w:val="000000"/>
          <w:sz w:val="22"/>
          <w:szCs w:val="22"/>
          <w:shd w:val="clear" w:color="auto" w:fill="FFFFFF"/>
        </w:rPr>
        <w:t>LXXII.2 (2019).</w:t>
      </w:r>
    </w:p>
    <w:p w14:paraId="3571767A" w14:textId="77777777" w:rsidR="00680D6E" w:rsidRPr="00EE1DBC" w:rsidRDefault="00680D6E" w:rsidP="0033024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4356CA09" w14:textId="41888BA7" w:rsidR="00680D6E" w:rsidRPr="00EE1DBC" w:rsidRDefault="00680D6E" w:rsidP="0033024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i/>
          <w:sz w:val="22"/>
          <w:szCs w:val="22"/>
        </w:rPr>
        <w:t xml:space="preserve">King Richard III: Language and Writing. </w:t>
      </w:r>
      <w:r w:rsidRPr="00EE1DBC">
        <w:rPr>
          <w:rFonts w:ascii="Baskerville" w:hAnsi="Baskerville" w:cs="TimesNewRomanPSMT"/>
          <w:sz w:val="22"/>
          <w:szCs w:val="22"/>
        </w:rPr>
        <w:t>Bloomsbury Arden Shakespeare. London: Bloom</w:t>
      </w:r>
      <w:r w:rsidR="00DD79E9" w:rsidRPr="00EE1DBC">
        <w:rPr>
          <w:rFonts w:ascii="Baskerville" w:hAnsi="Baskerville" w:cs="TimesNewRomanPSMT"/>
          <w:sz w:val="22"/>
          <w:szCs w:val="22"/>
        </w:rPr>
        <w:t>s</w:t>
      </w:r>
      <w:r w:rsidRPr="00EE1DBC">
        <w:rPr>
          <w:rFonts w:ascii="Baskerville" w:hAnsi="Baskerville" w:cs="TimesNewRomanPSMT"/>
          <w:sz w:val="22"/>
          <w:szCs w:val="22"/>
        </w:rPr>
        <w:t xml:space="preserve">bury Press, </w:t>
      </w:r>
      <w:r w:rsidR="00D3334C">
        <w:rPr>
          <w:rFonts w:ascii="Baskerville" w:hAnsi="Baskerville" w:cs="TimesNewRomanPSMT"/>
          <w:sz w:val="22"/>
          <w:szCs w:val="22"/>
        </w:rPr>
        <w:t xml:space="preserve">2018. </w:t>
      </w:r>
    </w:p>
    <w:p w14:paraId="6D3912B6" w14:textId="77777777" w:rsidR="0033024A" w:rsidRPr="00EE1DBC" w:rsidRDefault="0033024A" w:rsidP="003A7F46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69B46284" w14:textId="649DB5E3" w:rsidR="00C164A4" w:rsidRPr="00EE1DBC" w:rsidRDefault="00C164A4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i/>
          <w:sz w:val="22"/>
          <w:szCs w:val="22"/>
        </w:rPr>
        <w:t>Treason by Words: Literature, Law and Rebellion in Shakespeare's England</w:t>
      </w:r>
      <w:r w:rsidR="00680D6E" w:rsidRPr="00EE1DBC">
        <w:rPr>
          <w:rFonts w:ascii="Baskerville" w:hAnsi="Baskerville" w:cs="TimesNewRomanPSMT"/>
          <w:sz w:val="22"/>
          <w:szCs w:val="22"/>
        </w:rPr>
        <w:t>. Ithaca: Cornell University Press, 2006. Paperback Edition: Dec 2007</w:t>
      </w:r>
      <w:r w:rsidRPr="00EE1DBC">
        <w:rPr>
          <w:rFonts w:ascii="Baskerville" w:hAnsi="Baskerville" w:cs="TimesNewRomanPSMT"/>
          <w:sz w:val="22"/>
          <w:szCs w:val="22"/>
        </w:rPr>
        <w:t xml:space="preserve">. </w:t>
      </w:r>
    </w:p>
    <w:p w14:paraId="214BDBEB" w14:textId="432B5E9A" w:rsidR="00C164A4" w:rsidRPr="00EE1DBC" w:rsidRDefault="00C164A4" w:rsidP="00EF3F83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i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</w:r>
    </w:p>
    <w:p w14:paraId="764086E2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6252415A" w14:textId="2E26F38E" w:rsidR="00AA10B5" w:rsidRPr="00C127BC" w:rsidRDefault="00AA10B5" w:rsidP="00AA10B5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Edited Books</w:t>
      </w:r>
      <w:r w:rsidR="00E8369B">
        <w:rPr>
          <w:rFonts w:ascii="Baskerville" w:hAnsi="Baskerville" w:cs="TimesNewRomanPS-BoldMT"/>
          <w:b/>
          <w:bCs/>
          <w:sz w:val="22"/>
          <w:szCs w:val="22"/>
        </w:rPr>
        <w:t xml:space="preserve"> and Special Issues</w:t>
      </w:r>
    </w:p>
    <w:p w14:paraId="275A6A13" w14:textId="6A8528E1" w:rsidR="00E8369B" w:rsidRDefault="00E8369B" w:rsidP="00E8369B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Editor, “Addictions,” special issue of </w:t>
      </w:r>
      <w:r>
        <w:rPr>
          <w:rFonts w:ascii="Baskerville" w:hAnsi="Baskerville"/>
          <w:i/>
          <w:sz w:val="22"/>
          <w:szCs w:val="22"/>
        </w:rPr>
        <w:t xml:space="preserve">English Language Notes </w:t>
      </w:r>
      <w:r>
        <w:rPr>
          <w:rFonts w:ascii="Baskerville" w:hAnsi="Baskerville"/>
          <w:iCs/>
          <w:sz w:val="22"/>
          <w:szCs w:val="22"/>
        </w:rPr>
        <w:t>60.1</w:t>
      </w:r>
      <w:r>
        <w:rPr>
          <w:rFonts w:ascii="Baskerville" w:hAnsi="Baskerville"/>
          <w:i/>
          <w:sz w:val="22"/>
          <w:szCs w:val="22"/>
        </w:rPr>
        <w:t xml:space="preserve"> </w:t>
      </w:r>
      <w:r>
        <w:rPr>
          <w:rFonts w:ascii="Baskerville" w:hAnsi="Baskerville"/>
          <w:sz w:val="22"/>
          <w:szCs w:val="22"/>
        </w:rPr>
        <w:t>(April 2022)</w:t>
      </w:r>
      <w:r w:rsidR="00F869E7">
        <w:rPr>
          <w:rFonts w:ascii="Baskerville" w:hAnsi="Baskerville"/>
          <w:sz w:val="22"/>
          <w:szCs w:val="22"/>
        </w:rPr>
        <w:t>, 188 pages</w:t>
      </w:r>
      <w:r>
        <w:rPr>
          <w:rFonts w:ascii="Baskerville" w:hAnsi="Baskerville"/>
          <w:sz w:val="22"/>
          <w:szCs w:val="22"/>
        </w:rPr>
        <w:t>.</w:t>
      </w:r>
    </w:p>
    <w:p w14:paraId="7F491D0C" w14:textId="77777777" w:rsidR="00E8369B" w:rsidRDefault="00E8369B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24837501" w14:textId="6804B659" w:rsidR="00C164A4" w:rsidRPr="00EE1DBC" w:rsidRDefault="001D6927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Co-e</w:t>
      </w:r>
      <w:r w:rsidR="00ED588D" w:rsidRPr="00EE1DBC">
        <w:rPr>
          <w:rFonts w:ascii="Baskerville" w:hAnsi="Baskerville" w:cs="TimesNewRomanPSMT"/>
          <w:sz w:val="22"/>
          <w:szCs w:val="22"/>
        </w:rPr>
        <w:t xml:space="preserve">ditor, </w:t>
      </w:r>
      <w:r w:rsidR="00C164A4" w:rsidRPr="00EE1DBC">
        <w:rPr>
          <w:rFonts w:ascii="Baskerville" w:hAnsi="Baskerville" w:cs="TimesNewRomanPSMT"/>
          <w:i/>
          <w:sz w:val="22"/>
          <w:szCs w:val="22"/>
        </w:rPr>
        <w:t>Blackwell Companion to the Bible in English Literature</w:t>
      </w:r>
      <w:r w:rsidR="00C164A4" w:rsidRPr="00EE1DBC">
        <w:rPr>
          <w:rFonts w:ascii="Baskerville" w:hAnsi="Baskerville" w:cs="TimesNewRomanPSMT"/>
          <w:sz w:val="22"/>
          <w:szCs w:val="22"/>
        </w:rPr>
        <w:t>, with Christopher Rowland, Emma Mason, and Jonathan Robert</w:t>
      </w:r>
      <w:r w:rsidR="00EF6927" w:rsidRPr="00EE1DBC">
        <w:rPr>
          <w:rFonts w:ascii="Baskerville" w:hAnsi="Baskerville" w:cs="TimesNewRomanPSMT"/>
          <w:sz w:val="22"/>
          <w:szCs w:val="22"/>
        </w:rPr>
        <w:t>s (Oxford, UK: Blac</w:t>
      </w:r>
      <w:r w:rsidR="00A22F1A" w:rsidRPr="00EE1DBC">
        <w:rPr>
          <w:rFonts w:ascii="Baskerville" w:hAnsi="Baskerville" w:cs="TimesNewRomanPSMT"/>
          <w:sz w:val="22"/>
          <w:szCs w:val="22"/>
        </w:rPr>
        <w:t xml:space="preserve">kwell, 2009) (Paperback edition, </w:t>
      </w:r>
      <w:r w:rsidR="00EF6927" w:rsidRPr="00EE1DBC">
        <w:rPr>
          <w:rFonts w:ascii="Baskerville" w:hAnsi="Baskerville" w:cs="TimesNewRomanPSMT"/>
          <w:sz w:val="22"/>
          <w:szCs w:val="22"/>
        </w:rPr>
        <w:t>2012),</w:t>
      </w:r>
      <w:r w:rsidR="00C164A4" w:rsidRPr="00EE1DBC">
        <w:rPr>
          <w:rFonts w:ascii="Baskerville" w:hAnsi="Baskerville" w:cs="TimesNewRomanPSMT"/>
          <w:sz w:val="22"/>
          <w:szCs w:val="22"/>
        </w:rPr>
        <w:t xml:space="preserve"> 703 p</w:t>
      </w:r>
      <w:r w:rsidR="00F869E7">
        <w:rPr>
          <w:rFonts w:ascii="Baskerville" w:hAnsi="Baskerville" w:cs="TimesNewRomanPSMT"/>
          <w:sz w:val="22"/>
          <w:szCs w:val="22"/>
        </w:rPr>
        <w:t>ages</w:t>
      </w:r>
      <w:r w:rsidR="00C164A4" w:rsidRPr="00EE1DBC">
        <w:rPr>
          <w:rFonts w:ascii="Baskerville" w:hAnsi="Baskerville" w:cs="TimesNewRomanPSMT"/>
          <w:sz w:val="22"/>
          <w:szCs w:val="22"/>
        </w:rPr>
        <w:t>.</w:t>
      </w:r>
    </w:p>
    <w:p w14:paraId="24FBABD4" w14:textId="77777777" w:rsidR="00C164A4" w:rsidRPr="00EE1DBC" w:rsidRDefault="00C164A4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i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ab/>
      </w:r>
    </w:p>
    <w:p w14:paraId="65FBAEDE" w14:textId="01473F84" w:rsidR="00ED588D" w:rsidRDefault="00ED588D" w:rsidP="00ED588D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  <w:r w:rsidRPr="00EE1DBC">
        <w:rPr>
          <w:rFonts w:ascii="Baskerville" w:hAnsi="Baskerville" w:cs="TimesNewRomanPS-BoldMT"/>
          <w:sz w:val="22"/>
          <w:szCs w:val="22"/>
        </w:rPr>
        <w:t xml:space="preserve">Associate Editor, </w:t>
      </w:r>
      <w:r w:rsidRPr="00EE1DBC">
        <w:rPr>
          <w:rFonts w:ascii="Baskerville" w:hAnsi="Baskerville" w:cs="TimesNewRomanPS-BoldMT"/>
          <w:i/>
          <w:sz w:val="22"/>
          <w:szCs w:val="22"/>
        </w:rPr>
        <w:t>Blackwell Encyclopedia to English Renaissance Literature</w:t>
      </w:r>
      <w:r w:rsidRPr="00EE1DBC">
        <w:rPr>
          <w:rFonts w:ascii="Baskerville" w:hAnsi="Baskerville" w:cs="TimesNewRomanPS-BoldMT"/>
          <w:sz w:val="22"/>
          <w:szCs w:val="22"/>
        </w:rPr>
        <w:t>, with Alan Stewart and Garrett Sullivan, general editors; and Nicholas McDowell and Jennifer Richards, associate editors (Oxford: Blackwell Press, 2011).</w:t>
      </w:r>
      <w:r w:rsidR="00AF7042" w:rsidRPr="00EE1DBC">
        <w:rPr>
          <w:rFonts w:ascii="Baskerville" w:hAnsi="Baskerville" w:cs="TimesNewRomanPS-BoldMT"/>
          <w:sz w:val="22"/>
          <w:szCs w:val="22"/>
        </w:rPr>
        <w:t xml:space="preserve"> 3 volumes.</w:t>
      </w:r>
      <w:r w:rsidR="001459F0" w:rsidRPr="00EE1DBC">
        <w:rPr>
          <w:rFonts w:ascii="Baskerville" w:hAnsi="Baskerville" w:cs="TimesNewRomanPS-BoldMT"/>
          <w:sz w:val="22"/>
          <w:szCs w:val="22"/>
        </w:rPr>
        <w:t xml:space="preserve"> 1 million words.</w:t>
      </w:r>
    </w:p>
    <w:p w14:paraId="2E379923" w14:textId="77777777" w:rsidR="00E626B6" w:rsidRPr="00EE1DBC" w:rsidRDefault="00E626B6" w:rsidP="00B8228B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sz w:val="22"/>
          <w:szCs w:val="22"/>
        </w:rPr>
      </w:pPr>
    </w:p>
    <w:p w14:paraId="78D705F0" w14:textId="77777777" w:rsidR="006441EA" w:rsidRPr="00EE1DBC" w:rsidRDefault="006441EA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bookmarkEnd w:id="2"/>
    <w:bookmarkEnd w:id="3"/>
    <w:p w14:paraId="4EF8F8AF" w14:textId="6EAC11B4" w:rsidR="00835B2B" w:rsidRDefault="00F12904" w:rsidP="00C127BC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>
        <w:rPr>
          <w:rFonts w:ascii="Baskerville" w:hAnsi="Baskerville" w:cs="TimesNewRomanPS-BoldMT"/>
          <w:b/>
          <w:bCs/>
          <w:sz w:val="22"/>
          <w:szCs w:val="22"/>
        </w:rPr>
        <w:t>Works in Progress</w:t>
      </w:r>
    </w:p>
    <w:p w14:paraId="4C4CD1C4" w14:textId="3A181BB4" w:rsidR="00FD11D4" w:rsidRDefault="00FD11D4" w:rsidP="00E626B6">
      <w:pPr>
        <w:rPr>
          <w:rFonts w:ascii="Baskerville" w:hAnsi="Baskerville"/>
          <w:sz w:val="22"/>
          <w:szCs w:val="22"/>
        </w:rPr>
      </w:pPr>
    </w:p>
    <w:p w14:paraId="49EB9784" w14:textId="40A893EF" w:rsidR="00FD11D4" w:rsidRDefault="00FD11D4" w:rsidP="00442BAA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Monograph, “Early Modern Emergencies.”</w:t>
      </w:r>
    </w:p>
    <w:p w14:paraId="1E401BEE" w14:textId="1C7C46B7" w:rsidR="00CC0F15" w:rsidRDefault="00CC0F15" w:rsidP="00442BAA">
      <w:pPr>
        <w:rPr>
          <w:rFonts w:ascii="Baskerville" w:hAnsi="Baskerville"/>
          <w:sz w:val="22"/>
          <w:szCs w:val="22"/>
        </w:rPr>
      </w:pPr>
    </w:p>
    <w:p w14:paraId="66B1985F" w14:textId="1514BA02" w:rsidR="00CC0F15" w:rsidRDefault="00CC0F15" w:rsidP="00442BAA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Book Review, The New Rambler.</w:t>
      </w:r>
    </w:p>
    <w:p w14:paraId="746762E2" w14:textId="3D4971A3" w:rsidR="00442BAA" w:rsidRDefault="00442BAA" w:rsidP="00442BAA">
      <w:pPr>
        <w:ind w:left="720" w:hanging="432"/>
        <w:rPr>
          <w:rFonts w:ascii="Baskerville" w:hAnsi="Baskerville"/>
          <w:sz w:val="22"/>
          <w:szCs w:val="22"/>
        </w:rPr>
      </w:pPr>
    </w:p>
    <w:p w14:paraId="4AA68945" w14:textId="77777777" w:rsidR="00F12904" w:rsidRDefault="00F1290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3CCD4777" w14:textId="546F041A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 xml:space="preserve">Refereed </w:t>
      </w:r>
      <w:r w:rsidR="00AB325A">
        <w:rPr>
          <w:rFonts w:ascii="Baskerville" w:hAnsi="Baskerville" w:cs="TimesNewRomanPS-BoldMT"/>
          <w:b/>
          <w:bCs/>
          <w:sz w:val="22"/>
          <w:szCs w:val="22"/>
        </w:rPr>
        <w:t>Publications</w:t>
      </w:r>
      <w:r w:rsidR="003A7F46">
        <w:rPr>
          <w:rFonts w:ascii="Baskerville" w:hAnsi="Baskerville" w:cs="TimesNewRomanPS-BoldMT"/>
          <w:b/>
          <w:bCs/>
          <w:sz w:val="22"/>
          <w:szCs w:val="22"/>
        </w:rPr>
        <w:t>, selected</w:t>
      </w:r>
    </w:p>
    <w:p w14:paraId="010B4FA3" w14:textId="77777777" w:rsidR="00F12904" w:rsidRDefault="00F12904" w:rsidP="00F12904">
      <w:pPr>
        <w:rPr>
          <w:rFonts w:ascii="Baskerville" w:hAnsi="Baskerville"/>
          <w:sz w:val="22"/>
          <w:szCs w:val="22"/>
        </w:rPr>
      </w:pPr>
      <w:bookmarkStart w:id="4" w:name="OLE_LINK1"/>
      <w:bookmarkStart w:id="5" w:name="OLE_LINK2"/>
    </w:p>
    <w:p w14:paraId="63CA68C6" w14:textId="2623477D" w:rsidR="005D3E1C" w:rsidRDefault="005D3E1C" w:rsidP="001B3D70">
      <w:pPr>
        <w:ind w:left="720" w:hanging="720"/>
        <w:rPr>
          <w:rFonts w:ascii="Baskerville" w:hAnsi="Baskerville"/>
          <w:sz w:val="22"/>
          <w:szCs w:val="22"/>
        </w:rPr>
      </w:pPr>
      <w:r w:rsidRPr="001B3D70">
        <w:rPr>
          <w:rFonts w:ascii="Baskerville" w:hAnsi="Baskerville"/>
          <w:sz w:val="22"/>
          <w:szCs w:val="22"/>
        </w:rPr>
        <w:lastRenderedPageBreak/>
        <w:t>“</w:t>
      </w:r>
      <w:r w:rsidR="001B3D70" w:rsidRPr="001B3D70">
        <w:rPr>
          <w:rFonts w:ascii="Baskerville" w:hAnsi="Baskerville"/>
          <w:sz w:val="22"/>
          <w:szCs w:val="22"/>
        </w:rPr>
        <w:t>Reframing Addiction: Devotion, Commerce, Community</w:t>
      </w:r>
      <w:r w:rsidRPr="001B3D70">
        <w:rPr>
          <w:rFonts w:ascii="Baskerville" w:hAnsi="Baskerville"/>
          <w:sz w:val="22"/>
          <w:szCs w:val="22"/>
        </w:rPr>
        <w:t xml:space="preserve">,” </w:t>
      </w:r>
      <w:r w:rsidRPr="001B3D70">
        <w:rPr>
          <w:rFonts w:ascii="Baskerville" w:hAnsi="Baskerville"/>
          <w:i/>
          <w:iCs/>
          <w:sz w:val="22"/>
          <w:szCs w:val="22"/>
        </w:rPr>
        <w:t xml:space="preserve">English Language Notes </w:t>
      </w:r>
      <w:r w:rsidRPr="001B3D70">
        <w:rPr>
          <w:rFonts w:ascii="Baskerville" w:hAnsi="Baskerville"/>
          <w:sz w:val="22"/>
          <w:szCs w:val="22"/>
        </w:rPr>
        <w:t>60.1</w:t>
      </w:r>
      <w:r w:rsidR="001B3D70" w:rsidRPr="001B3D70">
        <w:rPr>
          <w:rFonts w:ascii="Baskerville" w:hAnsi="Baskerville"/>
          <w:sz w:val="22"/>
          <w:szCs w:val="22"/>
        </w:rPr>
        <w:t xml:space="preserve"> </w:t>
      </w:r>
      <w:r w:rsidRPr="001B3D70">
        <w:rPr>
          <w:rFonts w:ascii="Baskerville" w:hAnsi="Baskerville"/>
          <w:sz w:val="22"/>
          <w:szCs w:val="22"/>
        </w:rPr>
        <w:t>(April 2022)</w:t>
      </w:r>
      <w:r w:rsidR="00C6478F">
        <w:rPr>
          <w:rFonts w:ascii="Baskerville" w:hAnsi="Baskerville"/>
          <w:sz w:val="22"/>
          <w:szCs w:val="22"/>
        </w:rPr>
        <w:t>: 1-15</w:t>
      </w:r>
      <w:r w:rsidRPr="001B3D70">
        <w:rPr>
          <w:rFonts w:ascii="Baskerville" w:hAnsi="Baskerville"/>
          <w:sz w:val="22"/>
          <w:szCs w:val="22"/>
        </w:rPr>
        <w:t>.</w:t>
      </w:r>
    </w:p>
    <w:p w14:paraId="2D27AC8C" w14:textId="77777777" w:rsidR="005D3E1C" w:rsidRPr="00244D00" w:rsidRDefault="005D3E1C" w:rsidP="004D78D7">
      <w:pPr>
        <w:rPr>
          <w:rFonts w:ascii="Baskerville" w:hAnsi="Baskerville"/>
          <w:sz w:val="22"/>
          <w:szCs w:val="22"/>
        </w:rPr>
      </w:pPr>
    </w:p>
    <w:p w14:paraId="4A650C59" w14:textId="77777777" w:rsidR="00191513" w:rsidRDefault="00244D00" w:rsidP="00244D00">
      <w:pPr>
        <w:ind w:left="720" w:hanging="720"/>
        <w:rPr>
          <w:rStyle w:val="apple-converted-space"/>
          <w:rFonts w:ascii="Baskerville" w:hAnsi="Baskerville" w:cstheme="majorHAnsi"/>
          <w:i/>
          <w:iCs/>
          <w:color w:val="000000"/>
          <w:sz w:val="22"/>
          <w:szCs w:val="22"/>
        </w:rPr>
      </w:pPr>
      <w:r w:rsidRPr="00244D00">
        <w:rPr>
          <w:rFonts w:ascii="Baskerville" w:hAnsi="Baskerville" w:cstheme="majorHAnsi"/>
          <w:color w:val="000000"/>
          <w:sz w:val="22"/>
          <w:szCs w:val="22"/>
        </w:rPr>
        <w:t>“</w:t>
      </w:r>
      <w:r w:rsidRPr="00244D00">
        <w:rPr>
          <w:rFonts w:ascii="Baskerville" w:hAnsi="Baskerville" w:cstheme="majorHAnsi"/>
          <w:bCs/>
          <w:color w:val="000000"/>
          <w:sz w:val="22"/>
          <w:szCs w:val="22"/>
        </w:rPr>
        <w:t>States of Emergency: Hunger in Shakespeare</w:t>
      </w:r>
      <w:r w:rsidRPr="00244D00">
        <w:rPr>
          <w:rFonts w:ascii="Baskerville" w:hAnsi="Baskerville" w:cstheme="majorHAnsi"/>
          <w:bCs/>
          <w:i/>
          <w:iCs/>
          <w:color w:val="000000"/>
          <w:sz w:val="22"/>
          <w:szCs w:val="22"/>
        </w:rPr>
        <w:t>,</w:t>
      </w:r>
      <w:r w:rsidRPr="00244D00">
        <w:rPr>
          <w:rFonts w:ascii="Baskerville" w:hAnsi="Baskerville" w:cstheme="majorHAnsi"/>
          <w:bCs/>
          <w:color w:val="000000"/>
          <w:sz w:val="22"/>
          <w:szCs w:val="22"/>
        </w:rPr>
        <w:t>”</w:t>
      </w:r>
      <w:r w:rsidRPr="00244D00">
        <w:rPr>
          <w:rFonts w:ascii="Baskerville" w:hAnsi="Baskerville" w:cstheme="majorHAnsi"/>
          <w:bCs/>
          <w:i/>
          <w:iCs/>
          <w:color w:val="000000"/>
          <w:sz w:val="22"/>
          <w:szCs w:val="22"/>
        </w:rPr>
        <w:t xml:space="preserve"> </w:t>
      </w:r>
      <w:r w:rsidRPr="00244D00">
        <w:rPr>
          <w:rFonts w:ascii="Baskerville" w:hAnsi="Baskerville" w:cstheme="majorHAnsi"/>
          <w:i/>
          <w:iCs/>
          <w:color w:val="000000"/>
          <w:sz w:val="22"/>
          <w:szCs w:val="22"/>
        </w:rPr>
        <w:t>Modern Philology</w:t>
      </w:r>
      <w:r w:rsidR="00191513">
        <w:rPr>
          <w:rFonts w:ascii="Baskerville" w:hAnsi="Baskerville" w:cstheme="majorHAnsi"/>
          <w:i/>
          <w:iCs/>
          <w:color w:val="000000"/>
          <w:sz w:val="22"/>
          <w:szCs w:val="22"/>
        </w:rPr>
        <w:t xml:space="preserve"> </w:t>
      </w:r>
      <w:r w:rsidR="00191513" w:rsidRPr="00244D00">
        <w:rPr>
          <w:rFonts w:ascii="Baskerville" w:hAnsi="Baskerville" w:cstheme="majorHAnsi"/>
          <w:color w:val="000000"/>
          <w:sz w:val="22"/>
          <w:szCs w:val="22"/>
        </w:rPr>
        <w:t>volume 119, no. 1 (August 2021)</w:t>
      </w:r>
      <w:r w:rsidR="00191513">
        <w:rPr>
          <w:rFonts w:ascii="Baskerville" w:hAnsi="Baskerville" w:cstheme="majorHAnsi"/>
          <w:color w:val="000000"/>
          <w:sz w:val="22"/>
          <w:szCs w:val="22"/>
        </w:rPr>
        <w:t>: 94-110.</w:t>
      </w:r>
      <w:r w:rsidRPr="00244D00">
        <w:rPr>
          <w:rStyle w:val="apple-converted-space"/>
          <w:rFonts w:ascii="Baskerville" w:hAnsi="Baskerville" w:cstheme="majorHAnsi"/>
          <w:i/>
          <w:iCs/>
          <w:color w:val="000000"/>
          <w:sz w:val="22"/>
          <w:szCs w:val="22"/>
        </w:rPr>
        <w:t> </w:t>
      </w:r>
    </w:p>
    <w:p w14:paraId="03091759" w14:textId="75DA1503" w:rsidR="00244D00" w:rsidRDefault="00191513" w:rsidP="00191513">
      <w:pPr>
        <w:ind w:left="1440"/>
        <w:rPr>
          <w:rFonts w:ascii="Baskerville" w:hAnsi="Baskerville" w:cstheme="majorHAnsi"/>
          <w:iCs/>
          <w:color w:val="000000"/>
          <w:sz w:val="22"/>
          <w:szCs w:val="22"/>
        </w:rPr>
      </w:pPr>
      <w:r>
        <w:rPr>
          <w:rFonts w:ascii="Baskerville" w:hAnsi="Baskerville" w:cstheme="majorHAnsi"/>
          <w:color w:val="000000"/>
          <w:sz w:val="22"/>
          <w:szCs w:val="22"/>
        </w:rPr>
        <w:t>S</w:t>
      </w:r>
      <w:r w:rsidR="00244D00" w:rsidRPr="00244D00">
        <w:rPr>
          <w:rFonts w:ascii="Baskerville" w:hAnsi="Baskerville" w:cstheme="majorHAnsi"/>
          <w:color w:val="000000"/>
          <w:sz w:val="22"/>
          <w:szCs w:val="22"/>
        </w:rPr>
        <w:t xml:space="preserve">pecial issue "Multiplicities: Recasting the Early Modern Global," </w:t>
      </w:r>
      <w:r w:rsidRPr="00244D00">
        <w:rPr>
          <w:rFonts w:ascii="Baskerville" w:hAnsi="Baskerville" w:cstheme="majorHAnsi"/>
          <w:color w:val="000000"/>
          <w:sz w:val="22"/>
          <w:szCs w:val="22"/>
        </w:rPr>
        <w:t>eds</w:t>
      </w:r>
      <w:r>
        <w:rPr>
          <w:rFonts w:ascii="Baskerville" w:hAnsi="Baskerville" w:cstheme="majorHAnsi"/>
          <w:color w:val="000000"/>
          <w:sz w:val="22"/>
          <w:szCs w:val="22"/>
        </w:rPr>
        <w:t>.</w:t>
      </w:r>
      <w:r w:rsidRPr="00244D00">
        <w:rPr>
          <w:rFonts w:ascii="Baskerville" w:hAnsi="Baskerville" w:cstheme="majorHAnsi"/>
          <w:color w:val="000000"/>
          <w:sz w:val="22"/>
          <w:szCs w:val="22"/>
        </w:rPr>
        <w:t xml:space="preserve"> </w:t>
      </w:r>
      <w:r w:rsidRPr="00244D00">
        <w:rPr>
          <w:rFonts w:ascii="Baskerville" w:hAnsi="Baskerville" w:cstheme="majorHAnsi"/>
          <w:iCs/>
          <w:color w:val="000000"/>
          <w:sz w:val="22"/>
          <w:szCs w:val="22"/>
        </w:rPr>
        <w:t>Carina L. Johnson and Ayesha Ramachandra</w:t>
      </w:r>
      <w:r>
        <w:rPr>
          <w:rFonts w:ascii="Baskerville" w:hAnsi="Baskerville" w:cstheme="majorHAnsi"/>
          <w:iCs/>
          <w:color w:val="000000"/>
          <w:sz w:val="22"/>
          <w:szCs w:val="22"/>
        </w:rPr>
        <w:t>n.</w:t>
      </w:r>
    </w:p>
    <w:p w14:paraId="2BE99C66" w14:textId="3C21C5E7" w:rsidR="00353162" w:rsidRDefault="00353162" w:rsidP="00244D00">
      <w:pPr>
        <w:ind w:left="720" w:hanging="720"/>
        <w:rPr>
          <w:rFonts w:ascii="Baskerville" w:hAnsi="Baskerville" w:cstheme="majorHAnsi"/>
          <w:iCs/>
          <w:color w:val="000000"/>
          <w:sz w:val="22"/>
          <w:szCs w:val="22"/>
        </w:rPr>
      </w:pPr>
    </w:p>
    <w:p w14:paraId="76B20861" w14:textId="72605CEE" w:rsidR="00353162" w:rsidRPr="00353162" w:rsidRDefault="00353162" w:rsidP="00353162">
      <w:pPr>
        <w:ind w:left="720" w:hanging="720"/>
      </w:pPr>
      <w:r>
        <w:rPr>
          <w:rFonts w:ascii="Baskerville" w:hAnsi="Baskerville"/>
          <w:sz w:val="22"/>
          <w:szCs w:val="22"/>
        </w:rPr>
        <w:t xml:space="preserve">“Here and There: Staging Tyranny in Shakespeare’s </w:t>
      </w:r>
      <w:r w:rsidRPr="00442BAA">
        <w:rPr>
          <w:rFonts w:ascii="Baskerville" w:hAnsi="Baskerville"/>
          <w:sz w:val="22"/>
          <w:szCs w:val="22"/>
        </w:rPr>
        <w:t>Richard III,</w:t>
      </w:r>
      <w:r w:rsidR="00191513">
        <w:rPr>
          <w:rFonts w:ascii="Baskerville" w:hAnsi="Baskerville"/>
          <w:sz w:val="22"/>
          <w:szCs w:val="22"/>
        </w:rPr>
        <w:t xml:space="preserve">” in </w:t>
      </w:r>
      <w:r w:rsidRPr="00442BAA">
        <w:rPr>
          <w:rFonts w:ascii="Baskerville" w:hAnsi="Baskerville"/>
          <w:i/>
          <w:iCs/>
          <w:color w:val="000000"/>
          <w:sz w:val="22"/>
          <w:szCs w:val="22"/>
        </w:rPr>
        <w:t>Playing Shakespeare's Tyrants and Rebels,</w:t>
      </w:r>
      <w:r w:rsidRPr="00442BAA">
        <w:rPr>
          <w:rFonts w:ascii="Baskerville" w:hAnsi="Baskerville"/>
          <w:color w:val="000000"/>
          <w:sz w:val="22"/>
          <w:szCs w:val="22"/>
        </w:rPr>
        <w:t xml:space="preserve"> volume 4 in the series </w:t>
      </w:r>
      <w:r w:rsidRPr="00442BAA">
        <w:rPr>
          <w:rFonts w:ascii="Baskerville" w:hAnsi="Baskerville"/>
          <w:i/>
          <w:iCs/>
          <w:color w:val="000000"/>
          <w:sz w:val="22"/>
          <w:szCs w:val="22"/>
        </w:rPr>
        <w:t>Playing Shakespeare's Character</w:t>
      </w:r>
      <w:r w:rsidRPr="00442BAA">
        <w:rPr>
          <w:rFonts w:ascii="Baskerville" w:hAnsi="Baskerville"/>
          <w:i/>
          <w:iCs/>
          <w:sz w:val="22"/>
          <w:szCs w:val="22"/>
        </w:rPr>
        <w:t>s</w:t>
      </w:r>
      <w:r w:rsidRPr="00442BAA">
        <w:rPr>
          <w:rFonts w:ascii="Baskerville" w:hAnsi="Baskerville"/>
          <w:sz w:val="22"/>
          <w:szCs w:val="22"/>
        </w:rPr>
        <w:t xml:space="preserve">, </w:t>
      </w:r>
      <w:r w:rsidRPr="00442BAA">
        <w:rPr>
          <w:rFonts w:ascii="Baskerville" w:hAnsi="Baskerville"/>
          <w:color w:val="000000"/>
          <w:sz w:val="22"/>
          <w:szCs w:val="22"/>
        </w:rPr>
        <w:t xml:space="preserve">ed. Louis Fantasia (Peter Lang, </w:t>
      </w:r>
      <w:r w:rsidR="00191513">
        <w:rPr>
          <w:rFonts w:ascii="Baskerville" w:hAnsi="Baskerville"/>
          <w:color w:val="000000"/>
          <w:sz w:val="22"/>
          <w:szCs w:val="22"/>
        </w:rPr>
        <w:t>2021</w:t>
      </w:r>
      <w:r w:rsidRPr="00442BAA">
        <w:rPr>
          <w:rFonts w:ascii="Baskerville" w:hAnsi="Baskerville"/>
          <w:color w:val="000000"/>
          <w:sz w:val="22"/>
          <w:szCs w:val="22"/>
        </w:rPr>
        <w:t>)</w:t>
      </w:r>
      <w:r w:rsidR="00191513">
        <w:rPr>
          <w:rFonts w:ascii="Baskerville" w:hAnsi="Baskerville"/>
          <w:color w:val="000000"/>
          <w:sz w:val="22"/>
          <w:szCs w:val="22"/>
        </w:rPr>
        <w:t>: 17-31.</w:t>
      </w:r>
    </w:p>
    <w:p w14:paraId="2D61A76C" w14:textId="77777777" w:rsidR="003A7F46" w:rsidRDefault="003A7F46" w:rsidP="00CD14E5">
      <w:pPr>
        <w:ind w:left="720" w:hanging="720"/>
        <w:rPr>
          <w:rFonts w:ascii="Baskerville" w:hAnsi="Baskerville"/>
          <w:sz w:val="22"/>
          <w:szCs w:val="22"/>
        </w:rPr>
      </w:pPr>
    </w:p>
    <w:bookmarkEnd w:id="4"/>
    <w:bookmarkEnd w:id="5"/>
    <w:p w14:paraId="3800A358" w14:textId="77777777" w:rsidR="003A7F46" w:rsidRDefault="003A7F46" w:rsidP="003A7F46">
      <w:pPr>
        <w:ind w:left="720" w:hanging="720"/>
        <w:rPr>
          <w:rStyle w:val="apple-converted-space"/>
          <w:rFonts w:ascii="Calibri" w:hAnsi="Calibri"/>
          <w:color w:val="212121"/>
          <w:sz w:val="23"/>
          <w:szCs w:val="23"/>
          <w:shd w:val="clear" w:color="auto" w:fill="FFFFFF"/>
        </w:rPr>
      </w:pPr>
      <w:r>
        <w:rPr>
          <w:rFonts w:ascii="Baskerville" w:hAnsi="Baskerville"/>
          <w:sz w:val="22"/>
          <w:szCs w:val="22"/>
        </w:rPr>
        <w:t>“</w:t>
      </w:r>
      <w:r w:rsidRPr="00EE1DBC">
        <w:rPr>
          <w:rFonts w:ascii="Baskerville" w:hAnsi="Baskerville"/>
          <w:sz w:val="22"/>
          <w:szCs w:val="22"/>
        </w:rPr>
        <w:t xml:space="preserve">Scholarly Addiction: </w:t>
      </w:r>
      <w:r w:rsidRPr="00EE1DBC">
        <w:rPr>
          <w:rFonts w:ascii="Baskerville" w:hAnsi="Baskerville"/>
          <w:i/>
          <w:sz w:val="22"/>
          <w:szCs w:val="22"/>
        </w:rPr>
        <w:t xml:space="preserve">Doctor Faustus </w:t>
      </w:r>
      <w:r w:rsidRPr="00EE1DBC">
        <w:rPr>
          <w:rFonts w:ascii="Baskerville" w:hAnsi="Baskerville"/>
          <w:sz w:val="22"/>
          <w:szCs w:val="22"/>
        </w:rPr>
        <w:t>and the Drama of Devotion,</w:t>
      </w:r>
      <w:r>
        <w:rPr>
          <w:rFonts w:ascii="Baskerville" w:hAnsi="Baskerville"/>
          <w:sz w:val="22"/>
          <w:szCs w:val="22"/>
        </w:rPr>
        <w:t>”</w:t>
      </w:r>
      <w:r w:rsidRPr="00EE1DBC">
        <w:rPr>
          <w:rFonts w:ascii="Baskerville" w:hAnsi="Baskerville"/>
          <w:sz w:val="22"/>
          <w:szCs w:val="22"/>
        </w:rPr>
        <w:t xml:space="preserve"> </w:t>
      </w:r>
      <w:r w:rsidRPr="00EE1DBC">
        <w:rPr>
          <w:rFonts w:ascii="Baskerville" w:hAnsi="Baskerville"/>
          <w:i/>
          <w:sz w:val="22"/>
          <w:szCs w:val="22"/>
        </w:rPr>
        <w:t xml:space="preserve">Renaissance Quarterly </w:t>
      </w:r>
      <w:r w:rsidRPr="00EE1DBC">
        <w:rPr>
          <w:rFonts w:ascii="Baskerville" w:hAnsi="Baskerville" w:cs="Arial"/>
          <w:color w:val="191919"/>
          <w:sz w:val="22"/>
          <w:szCs w:val="22"/>
        </w:rPr>
        <w:t>69.3 (Fall 2016): 865-98</w:t>
      </w:r>
      <w:r w:rsidRPr="00EE1DBC">
        <w:rPr>
          <w:rFonts w:ascii="Baskerville" w:hAnsi="Baskerville"/>
          <w:sz w:val="22"/>
          <w:szCs w:val="22"/>
        </w:rPr>
        <w:t>.</w:t>
      </w:r>
      <w:r>
        <w:rPr>
          <w:rFonts w:ascii="Baskerville" w:hAnsi="Baskerville"/>
          <w:sz w:val="22"/>
          <w:szCs w:val="22"/>
        </w:rPr>
        <w:t xml:space="preserve"> </w:t>
      </w:r>
      <w:r>
        <w:rPr>
          <w:rStyle w:val="apple-converted-space"/>
          <w:rFonts w:ascii="Calibri" w:hAnsi="Calibri"/>
          <w:color w:val="212121"/>
          <w:sz w:val="23"/>
          <w:szCs w:val="23"/>
          <w:shd w:val="clear" w:color="auto" w:fill="FFFFFF"/>
        </w:rPr>
        <w:t> </w:t>
      </w:r>
    </w:p>
    <w:p w14:paraId="0B873952" w14:textId="77777777" w:rsidR="003A7F46" w:rsidRPr="00CD14E5" w:rsidRDefault="003A7F46" w:rsidP="003A7F46">
      <w:pPr>
        <w:ind w:left="720"/>
      </w:pPr>
      <w:r w:rsidRPr="00CD14E5">
        <w:rPr>
          <w:rStyle w:val="apple-converted-space"/>
          <w:rFonts w:ascii="Baskerville" w:hAnsi="Baskerville"/>
          <w:color w:val="212121"/>
          <w:sz w:val="22"/>
          <w:szCs w:val="22"/>
          <w:shd w:val="clear" w:color="auto" w:fill="FFFFFF"/>
        </w:rPr>
        <w:t xml:space="preserve">Winner of the </w:t>
      </w:r>
      <w:r w:rsidRPr="00CD14E5">
        <w:rPr>
          <w:rFonts w:ascii="Baskerville" w:hAnsi="Baskerville"/>
          <w:color w:val="212121"/>
          <w:sz w:val="22"/>
          <w:szCs w:val="22"/>
          <w:shd w:val="clear" w:color="auto" w:fill="FFFFFF"/>
        </w:rPr>
        <w:t xml:space="preserve">Marlowe Society of America </w:t>
      </w:r>
      <w:r>
        <w:rPr>
          <w:rFonts w:ascii="Baskerville" w:hAnsi="Baskerville"/>
          <w:color w:val="212121"/>
          <w:sz w:val="22"/>
          <w:szCs w:val="22"/>
          <w:shd w:val="clear" w:color="auto" w:fill="FFFFFF"/>
        </w:rPr>
        <w:t xml:space="preserve">biennial </w:t>
      </w:r>
      <w:r w:rsidRPr="00CD14E5">
        <w:rPr>
          <w:rFonts w:ascii="Baskerville" w:hAnsi="Baskerville"/>
          <w:color w:val="212121"/>
          <w:sz w:val="22"/>
          <w:szCs w:val="22"/>
          <w:shd w:val="clear" w:color="auto" w:fill="FFFFFF"/>
        </w:rPr>
        <w:t>Roma Gill Prize for the best new work in Marlowe studies.</w:t>
      </w:r>
    </w:p>
    <w:p w14:paraId="5DAEA3CD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/>
          <w:sz w:val="22"/>
          <w:szCs w:val="22"/>
        </w:rPr>
      </w:pPr>
    </w:p>
    <w:p w14:paraId="0FCEE557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“</w:t>
      </w:r>
      <w:r w:rsidRPr="00EE1DBC">
        <w:rPr>
          <w:rFonts w:ascii="Baskerville" w:hAnsi="Baskerville"/>
          <w:sz w:val="22"/>
          <w:szCs w:val="22"/>
        </w:rPr>
        <w:t>Sacking Falstaff,</w:t>
      </w:r>
      <w:r>
        <w:rPr>
          <w:rFonts w:ascii="Baskerville" w:hAnsi="Baskerville"/>
          <w:sz w:val="22"/>
          <w:szCs w:val="22"/>
        </w:rPr>
        <w:t>”</w:t>
      </w:r>
      <w:r w:rsidRPr="00EE1DBC">
        <w:rPr>
          <w:rFonts w:ascii="Baskerville" w:hAnsi="Baskerville"/>
          <w:sz w:val="22"/>
          <w:szCs w:val="22"/>
        </w:rPr>
        <w:t xml:space="preserve"> </w:t>
      </w:r>
      <w:r w:rsidRPr="00EE1DBC">
        <w:rPr>
          <w:rFonts w:ascii="Baskerville" w:hAnsi="Baskerville"/>
          <w:i/>
          <w:sz w:val="22"/>
          <w:szCs w:val="22"/>
        </w:rPr>
        <w:t>Culinary Shakespeare</w:t>
      </w:r>
      <w:r w:rsidRPr="00EE1DBC">
        <w:rPr>
          <w:rFonts w:ascii="Baskerville" w:hAnsi="Baskerville"/>
          <w:sz w:val="22"/>
          <w:szCs w:val="22"/>
        </w:rPr>
        <w:t xml:space="preserve">, eds. Amy </w:t>
      </w:r>
      <w:proofErr w:type="spellStart"/>
      <w:r w:rsidRPr="00EE1DBC">
        <w:rPr>
          <w:rFonts w:ascii="Baskerville" w:hAnsi="Baskerville"/>
          <w:sz w:val="22"/>
          <w:szCs w:val="22"/>
        </w:rPr>
        <w:t>Tigner</w:t>
      </w:r>
      <w:proofErr w:type="spellEnd"/>
      <w:r w:rsidRPr="00EE1DBC">
        <w:rPr>
          <w:rFonts w:ascii="Baskerville" w:hAnsi="Baskerville"/>
          <w:sz w:val="22"/>
          <w:szCs w:val="22"/>
        </w:rPr>
        <w:t xml:space="preserve"> and David G</w:t>
      </w:r>
      <w:r>
        <w:rPr>
          <w:rFonts w:ascii="Baskerville" w:hAnsi="Baskerville"/>
          <w:sz w:val="22"/>
          <w:szCs w:val="22"/>
        </w:rPr>
        <w:t>oldstein (Duquesne Press, 2016),</w:t>
      </w:r>
      <w:r w:rsidRPr="00EE1DBC">
        <w:rPr>
          <w:rFonts w:ascii="Baskerville" w:hAnsi="Baskerville"/>
          <w:sz w:val="22"/>
          <w:szCs w:val="22"/>
        </w:rPr>
        <w:t xml:space="preserve"> </w:t>
      </w:r>
      <w:r>
        <w:rPr>
          <w:rFonts w:ascii="Baskerville" w:hAnsi="Baskerville"/>
          <w:sz w:val="22"/>
          <w:szCs w:val="22"/>
        </w:rPr>
        <w:t xml:space="preserve">pp. </w:t>
      </w:r>
      <w:r w:rsidRPr="00EE1DBC">
        <w:rPr>
          <w:rFonts w:ascii="Baskerville" w:hAnsi="Baskerville"/>
          <w:sz w:val="22"/>
          <w:szCs w:val="22"/>
        </w:rPr>
        <w:t>113-134.</w:t>
      </w:r>
    </w:p>
    <w:p w14:paraId="0F40E35F" w14:textId="77777777" w:rsidR="003A7F46" w:rsidRPr="00EE1DBC" w:rsidRDefault="003A7F46" w:rsidP="003A7F46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475F5FCB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i/>
          <w:sz w:val="22"/>
          <w:szCs w:val="22"/>
        </w:rPr>
      </w:pPr>
      <w:bookmarkStart w:id="6" w:name="OLE_LINK9"/>
      <w:bookmarkStart w:id="7" w:name="OLE_LINK10"/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Compulsory Conviviality in Early Modern England,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 xml:space="preserve">English Literary Renaissance </w:t>
      </w:r>
      <w:r w:rsidRPr="00EE1DBC">
        <w:rPr>
          <w:rFonts w:ascii="Baskerville" w:hAnsi="Baskerville" w:cs="TimesNewRomanPSMT"/>
          <w:sz w:val="22"/>
          <w:szCs w:val="22"/>
        </w:rPr>
        <w:t>43.3 (September 2013): 381-414.</w:t>
      </w:r>
      <w:r w:rsidRPr="00EE1DBC">
        <w:rPr>
          <w:rFonts w:ascii="Baskerville" w:hAnsi="Baskerville" w:cs="TimesNewRomanPSMT"/>
          <w:i/>
          <w:sz w:val="22"/>
          <w:szCs w:val="22"/>
        </w:rPr>
        <w:t xml:space="preserve"> </w:t>
      </w:r>
    </w:p>
    <w:p w14:paraId="30EAD600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Winner of the PCCBS Biennial article prize.</w:t>
      </w:r>
    </w:p>
    <w:bookmarkEnd w:id="6"/>
    <w:bookmarkEnd w:id="7"/>
    <w:p w14:paraId="3C207D04" w14:textId="77777777" w:rsidR="003A7F46" w:rsidRPr="00EE1DBC" w:rsidRDefault="003A7F46" w:rsidP="003A7F46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4568D313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Incapacitated Will,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/>
          <w:i/>
          <w:sz w:val="22"/>
          <w:szCs w:val="22"/>
        </w:rPr>
        <w:t>Staged Transgression: Performing Disorder in Early Modern England</w:t>
      </w:r>
      <w:r w:rsidRPr="00EE1DBC">
        <w:rPr>
          <w:rFonts w:ascii="Baskerville" w:hAnsi="Baskerville"/>
          <w:sz w:val="22"/>
          <w:szCs w:val="22"/>
        </w:rPr>
        <w:t xml:space="preserve">, eds. Rory </w:t>
      </w:r>
      <w:proofErr w:type="spellStart"/>
      <w:r w:rsidRPr="00EE1DBC">
        <w:rPr>
          <w:rFonts w:ascii="Baskerville" w:hAnsi="Baskerville"/>
          <w:sz w:val="22"/>
          <w:szCs w:val="22"/>
        </w:rPr>
        <w:t>Loughnane</w:t>
      </w:r>
      <w:proofErr w:type="spellEnd"/>
      <w:r w:rsidRPr="00EE1DBC">
        <w:rPr>
          <w:rFonts w:ascii="Baskerville" w:hAnsi="Baskerville"/>
          <w:sz w:val="22"/>
          <w:szCs w:val="22"/>
        </w:rPr>
        <w:t xml:space="preserve"> and </w:t>
      </w:r>
      <w:proofErr w:type="spellStart"/>
      <w:r w:rsidRPr="00EE1DBC">
        <w:rPr>
          <w:rFonts w:ascii="Baskerville" w:hAnsi="Baskerville"/>
          <w:sz w:val="22"/>
          <w:szCs w:val="22"/>
        </w:rPr>
        <w:t>Edel</w:t>
      </w:r>
      <w:proofErr w:type="spellEnd"/>
      <w:r w:rsidRPr="00EE1DBC">
        <w:rPr>
          <w:rFonts w:ascii="Baskerville" w:hAnsi="Baskerville"/>
          <w:sz w:val="22"/>
          <w:szCs w:val="22"/>
        </w:rPr>
        <w:t xml:space="preserve"> Semple, </w:t>
      </w:r>
      <w:r w:rsidRPr="00EE1DBC">
        <w:rPr>
          <w:rFonts w:ascii="Baskerville" w:hAnsi="Baskerville"/>
          <w:i/>
          <w:sz w:val="22"/>
          <w:szCs w:val="22"/>
        </w:rPr>
        <w:t>Palgrave Shakespeare Studies series</w:t>
      </w:r>
      <w:r>
        <w:rPr>
          <w:rFonts w:ascii="Baskerville" w:hAnsi="Baskerville"/>
          <w:sz w:val="22"/>
          <w:szCs w:val="22"/>
        </w:rPr>
        <w:t xml:space="preserve"> (Palgrave Press, 2013),</w:t>
      </w:r>
      <w:r w:rsidRPr="00EE1DBC">
        <w:rPr>
          <w:rFonts w:ascii="Baskerville" w:hAnsi="Baskerville"/>
          <w:sz w:val="22"/>
          <w:szCs w:val="22"/>
        </w:rPr>
        <w:t xml:space="preserve"> pp. 170-192.</w:t>
      </w:r>
    </w:p>
    <w:p w14:paraId="61766AD3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16ED0236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i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 xml:space="preserve">Tyranny and the state of exception in Shakespeare’s </w:t>
      </w:r>
      <w:r w:rsidRPr="00EE1DBC">
        <w:rPr>
          <w:rFonts w:ascii="Baskerville" w:hAnsi="Baskerville" w:cs="TimesNewRomanPSMT"/>
          <w:i/>
          <w:sz w:val="22"/>
          <w:szCs w:val="22"/>
        </w:rPr>
        <w:t>Richard III</w:t>
      </w:r>
      <w:r w:rsidRPr="00EE1DBC">
        <w:rPr>
          <w:rFonts w:ascii="Baskerville" w:hAnsi="Baskerville" w:cs="TimesNewRomanPSMT"/>
          <w:sz w:val="22"/>
          <w:szCs w:val="22"/>
        </w:rPr>
        <w:t>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>Richard III: A Critical Guide</w:t>
      </w:r>
      <w:r w:rsidRPr="00EE1DBC">
        <w:rPr>
          <w:rFonts w:ascii="Baskerville" w:hAnsi="Baskerville" w:cs="TimesNewRomanPSMT"/>
          <w:sz w:val="22"/>
          <w:szCs w:val="22"/>
        </w:rPr>
        <w:t>, ed. Annaliese Connolly, Arden Drama se</w:t>
      </w:r>
      <w:r>
        <w:rPr>
          <w:rFonts w:ascii="Baskerville" w:hAnsi="Baskerville" w:cs="TimesNewRomanPSMT"/>
          <w:sz w:val="22"/>
          <w:szCs w:val="22"/>
        </w:rPr>
        <w:t>ries (London: Bloomsbury, 2013),</w:t>
      </w:r>
      <w:r w:rsidRPr="00EE1DBC">
        <w:rPr>
          <w:rFonts w:ascii="Baskerville" w:hAnsi="Baskerville" w:cs="TimesNewRomanPSMT"/>
          <w:sz w:val="22"/>
          <w:szCs w:val="22"/>
        </w:rPr>
        <w:t xml:space="preserve"> pp. 111-128.</w:t>
      </w:r>
    </w:p>
    <w:p w14:paraId="1D7A9821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/>
          <w:sz w:val="22"/>
          <w:szCs w:val="22"/>
        </w:rPr>
      </w:pPr>
    </w:p>
    <w:p w14:paraId="032ADA8C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i/>
          <w:sz w:val="22"/>
          <w:szCs w:val="22"/>
        </w:rPr>
        <w:t>Richard II</w:t>
      </w:r>
      <w:r w:rsidRPr="00EE1DBC">
        <w:rPr>
          <w:rFonts w:ascii="Baskerville" w:hAnsi="Baskerville" w:cs="TimesNewRomanPSMT"/>
          <w:sz w:val="22"/>
          <w:szCs w:val="22"/>
        </w:rPr>
        <w:t xml:space="preserve"> and Elizabethan Politics,</w:t>
      </w:r>
      <w:r>
        <w:rPr>
          <w:rFonts w:ascii="Baskerville" w:hAnsi="Baskerville" w:cs="TimesNewRomanPSMT"/>
          <w:i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>New Critical Essays on Richard II</w:t>
      </w:r>
      <w:r w:rsidRPr="00EE1DBC">
        <w:rPr>
          <w:rFonts w:ascii="Baskerville" w:hAnsi="Baskerville" w:cs="TimesNewRomanPSMT"/>
          <w:sz w:val="22"/>
          <w:szCs w:val="22"/>
        </w:rPr>
        <w:t>, ed. Jeremy Lopez (New York: Routledge, 2012), pp. 245-264.</w:t>
      </w:r>
    </w:p>
    <w:p w14:paraId="1E0ED4F3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3A0C2893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bookmarkStart w:id="8" w:name="OLE_LINK11"/>
      <w:bookmarkStart w:id="9" w:name="OLE_LINK12"/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Shakespeare and Law,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>Oxford Handbook of Shakespeare</w:t>
      </w:r>
      <w:r w:rsidRPr="00EE1DBC">
        <w:rPr>
          <w:rFonts w:ascii="Baskerville" w:hAnsi="Baskerville" w:cs="TimesNewRomanPSMT"/>
          <w:sz w:val="22"/>
          <w:szCs w:val="22"/>
        </w:rPr>
        <w:t>, ed. Arthur Kinney (Oxford University Press, 2011), pp. 548-64.</w:t>
      </w:r>
    </w:p>
    <w:bookmarkEnd w:id="8"/>
    <w:bookmarkEnd w:id="9"/>
    <w:p w14:paraId="7F7D6604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/>
          <w:bCs/>
          <w:sz w:val="22"/>
          <w:szCs w:val="22"/>
        </w:rPr>
      </w:pPr>
    </w:p>
    <w:p w14:paraId="08BFA6C3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 xml:space="preserve">Sovereignty and Treason in </w:t>
      </w:r>
      <w:r w:rsidRPr="00EE1DBC">
        <w:rPr>
          <w:rFonts w:ascii="Baskerville" w:hAnsi="Baskerville" w:cs="TimesNewRomanPSMT"/>
          <w:i/>
          <w:sz w:val="22"/>
          <w:szCs w:val="22"/>
        </w:rPr>
        <w:t>Macbeth</w:t>
      </w:r>
      <w:r w:rsidRPr="00EE1DBC">
        <w:rPr>
          <w:rFonts w:ascii="Baskerville" w:hAnsi="Baskerville" w:cs="TimesNewRomanPSMT"/>
          <w:sz w:val="22"/>
          <w:szCs w:val="22"/>
        </w:rPr>
        <w:t>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in </w:t>
      </w:r>
      <w:r w:rsidRPr="00EE1DBC">
        <w:rPr>
          <w:rFonts w:ascii="Baskerville" w:hAnsi="Baskerville" w:cs="TimesNewRomanPSMT"/>
          <w:i/>
          <w:sz w:val="22"/>
          <w:szCs w:val="22"/>
        </w:rPr>
        <w:t>Macbeth: New Critical Essays</w:t>
      </w:r>
      <w:r w:rsidRPr="00EE1DBC">
        <w:rPr>
          <w:rFonts w:ascii="Baskerville" w:hAnsi="Baskerville" w:cs="TimesNewRomanPSMT"/>
          <w:sz w:val="22"/>
          <w:szCs w:val="22"/>
        </w:rPr>
        <w:t xml:space="preserve">, ed. Nick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Moschovakis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(New York: Routledge, 2008), pp. 73-87.</w:t>
      </w:r>
    </w:p>
    <w:p w14:paraId="3B6D2B55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662420F6" w14:textId="78E7477A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 xml:space="preserve">Arms and Laws in </w:t>
      </w:r>
      <w:r w:rsidRPr="00EE1DBC">
        <w:rPr>
          <w:rFonts w:ascii="Baskerville" w:hAnsi="Baskerville" w:cs="TimesNewRomanPSMT"/>
          <w:i/>
          <w:sz w:val="22"/>
          <w:szCs w:val="22"/>
        </w:rPr>
        <w:t>Coriolanus</w:t>
      </w:r>
      <w:r w:rsidRPr="00EE1DBC">
        <w:rPr>
          <w:rFonts w:ascii="Baskerville" w:hAnsi="Baskerville" w:cs="TimesNewRomanPSMT"/>
          <w:sz w:val="22"/>
          <w:szCs w:val="22"/>
        </w:rPr>
        <w:t>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in </w:t>
      </w:r>
      <w:r w:rsidRPr="00EE1DBC">
        <w:rPr>
          <w:rFonts w:ascii="Baskerville" w:hAnsi="Baskerville" w:cs="TimesNewRomanPSMT"/>
          <w:i/>
          <w:sz w:val="22"/>
          <w:szCs w:val="22"/>
        </w:rPr>
        <w:t>The Law in Shakespeare</w:t>
      </w:r>
      <w:r w:rsidRPr="00EE1DBC">
        <w:rPr>
          <w:rFonts w:ascii="Baskerville" w:hAnsi="Baskerville" w:cs="TimesNewRomanPSMT"/>
          <w:sz w:val="22"/>
          <w:szCs w:val="22"/>
        </w:rPr>
        <w:t xml:space="preserve">, eds. Constance Jordan and Karen Cunningham (Basingstoke, UK: Palgrave Macmillan, 2006), pp. 233-48. </w:t>
      </w:r>
    </w:p>
    <w:p w14:paraId="13116958" w14:textId="77777777" w:rsidR="003A7F46" w:rsidRPr="00EE1DBC" w:rsidRDefault="003A7F46" w:rsidP="003A7F46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1E02FEA2" w14:textId="77777777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Indecent Exposure in Mary Wroth,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in </w:t>
      </w:r>
      <w:r w:rsidRPr="00EE1DBC">
        <w:rPr>
          <w:rFonts w:ascii="Baskerville" w:hAnsi="Baskerville" w:cs="TimesNewRomanPSMT"/>
          <w:i/>
          <w:sz w:val="22"/>
          <w:szCs w:val="22"/>
        </w:rPr>
        <w:t>Women and Culture at the Courts of the Stuart Queens</w:t>
      </w:r>
      <w:r w:rsidRPr="00EE1DBC">
        <w:rPr>
          <w:rFonts w:ascii="Baskerville" w:hAnsi="Baskerville" w:cs="TimesNewRomanPSMT"/>
          <w:sz w:val="22"/>
          <w:szCs w:val="22"/>
        </w:rPr>
        <w:t>, ed. Clare McManus (Basingstoke, UK: Palgrave Macmillan, 2003), pp. 204-236.</w:t>
      </w:r>
    </w:p>
    <w:p w14:paraId="73EF4006" w14:textId="77777777" w:rsidR="003A7F46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5C2D48CE" w14:textId="179637CC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 xml:space="preserve">Scaffolds of Treason in </w:t>
      </w:r>
      <w:r w:rsidRPr="00EE1DBC">
        <w:rPr>
          <w:rFonts w:ascii="Baskerville" w:hAnsi="Baskerville" w:cs="TimesNewRomanPSMT"/>
          <w:i/>
          <w:sz w:val="22"/>
          <w:szCs w:val="22"/>
        </w:rPr>
        <w:t>Macbeth</w:t>
      </w:r>
      <w:r w:rsidRPr="00EE1DBC">
        <w:rPr>
          <w:rFonts w:ascii="Baskerville" w:hAnsi="Baskerville" w:cs="TimesNewRomanPSMT"/>
          <w:sz w:val="22"/>
          <w:szCs w:val="22"/>
        </w:rPr>
        <w:t>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>Theatre Journal</w:t>
      </w:r>
      <w:r w:rsidRPr="00EE1DBC">
        <w:rPr>
          <w:rFonts w:ascii="Baskerville" w:hAnsi="Baskerville" w:cs="TimesNewRomanPSMT"/>
          <w:sz w:val="22"/>
          <w:szCs w:val="22"/>
        </w:rPr>
        <w:t xml:space="preserve"> 54.1 (March 2002): 25-43.</w:t>
      </w:r>
    </w:p>
    <w:p w14:paraId="06112E63" w14:textId="77777777" w:rsidR="003A7F46" w:rsidRDefault="003A7F46" w:rsidP="003A7F46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6C2B9C2B" w14:textId="2BA22278" w:rsidR="003A7F46" w:rsidRPr="00EE1DBC" w:rsidRDefault="003A7F46" w:rsidP="003A7F46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“The Faulty Verdict in ‘</w:t>
      </w:r>
      <w:r w:rsidRPr="00EE1DBC">
        <w:rPr>
          <w:rFonts w:ascii="Baskerville" w:hAnsi="Baskerville" w:cs="TimesNewRomanPSMT"/>
          <w:sz w:val="22"/>
          <w:szCs w:val="22"/>
        </w:rPr>
        <w:t>The Crown v. John Hayward</w:t>
      </w:r>
      <w:r>
        <w:rPr>
          <w:rFonts w:ascii="Baskerville" w:hAnsi="Baskerville" w:cs="TimesNewRomanPSMT"/>
          <w:sz w:val="22"/>
          <w:szCs w:val="22"/>
        </w:rPr>
        <w:t>,’”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>SEL: Studies in English Literature 1500-1900</w:t>
      </w:r>
      <w:r w:rsidRPr="00EE1DBC">
        <w:rPr>
          <w:rFonts w:ascii="Baskerville" w:hAnsi="Baskerville" w:cs="TimesNewRomanPSMT"/>
          <w:sz w:val="22"/>
          <w:szCs w:val="22"/>
        </w:rPr>
        <w:t xml:space="preserve"> 41.1 (Winter 2001): 209-32.</w:t>
      </w:r>
    </w:p>
    <w:p w14:paraId="123DF283" w14:textId="77777777" w:rsidR="00DD440C" w:rsidRDefault="00DD440C" w:rsidP="001E7567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77B3681B" w14:textId="069FD294" w:rsidR="00DD440C" w:rsidRPr="00DD440C" w:rsidRDefault="00DD440C" w:rsidP="00DD440C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DD440C">
        <w:rPr>
          <w:rFonts w:ascii="Baskerville" w:hAnsi="Baskerville" w:cs="TimesNewRomanPS-BoldMT"/>
          <w:b/>
          <w:bCs/>
          <w:sz w:val="22"/>
          <w:szCs w:val="22"/>
        </w:rPr>
        <w:t>Public Writing</w:t>
      </w:r>
      <w:r w:rsidR="003A7F46">
        <w:rPr>
          <w:rFonts w:ascii="Baskerville" w:hAnsi="Baskerville" w:cs="TimesNewRomanPS-BoldMT"/>
          <w:b/>
          <w:bCs/>
          <w:sz w:val="22"/>
          <w:szCs w:val="22"/>
        </w:rPr>
        <w:t>, selected</w:t>
      </w:r>
    </w:p>
    <w:p w14:paraId="38ADDBF4" w14:textId="77777777" w:rsidR="00DD440C" w:rsidRDefault="00DD440C" w:rsidP="00DD440C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i/>
          <w:sz w:val="22"/>
          <w:szCs w:val="22"/>
        </w:rPr>
      </w:pPr>
    </w:p>
    <w:p w14:paraId="00DBFB22" w14:textId="77777777" w:rsidR="00DD440C" w:rsidRPr="00EE1DBC" w:rsidRDefault="00DD440C" w:rsidP="00DD440C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bookmarkStart w:id="10" w:name="OLE_LINK7"/>
      <w:bookmarkStart w:id="11" w:name="OLE_LINK8"/>
      <w:r>
        <w:rPr>
          <w:rFonts w:ascii="Baskerville" w:hAnsi="Baskerville" w:cs="TimesNewRomanPSMT"/>
          <w:sz w:val="22"/>
          <w:szCs w:val="22"/>
        </w:rPr>
        <w:lastRenderedPageBreak/>
        <w:t>“</w:t>
      </w:r>
      <w:r w:rsidRPr="00EE1DBC">
        <w:rPr>
          <w:rFonts w:ascii="Baskerville" w:hAnsi="Baskerville" w:cs="TimesNewRomanPSMT"/>
          <w:sz w:val="22"/>
          <w:szCs w:val="22"/>
        </w:rPr>
        <w:t>Players Club,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i/>
          <w:sz w:val="22"/>
          <w:szCs w:val="22"/>
        </w:rPr>
        <w:t>Lapham’s Quarterly</w:t>
      </w:r>
      <w:r w:rsidRPr="00EE1DBC">
        <w:rPr>
          <w:rFonts w:ascii="Baskerville" w:hAnsi="Baskerville" w:cs="TimesNewRomanPSMT"/>
          <w:sz w:val="22"/>
          <w:szCs w:val="22"/>
        </w:rPr>
        <w:t>, special issue on Intoxication (Winter 2013)</w:t>
      </w:r>
      <w:r>
        <w:rPr>
          <w:rFonts w:ascii="Baskerville" w:hAnsi="Baskerville" w:cs="TimesNewRomanPSMT"/>
          <w:sz w:val="22"/>
          <w:szCs w:val="22"/>
        </w:rPr>
        <w:t xml:space="preserve">: </w:t>
      </w:r>
      <w:r w:rsidRPr="00EE1DBC">
        <w:rPr>
          <w:rFonts w:ascii="Baskerville" w:hAnsi="Baskerville" w:cs="TimesNewRomanPSMT"/>
          <w:sz w:val="22"/>
          <w:szCs w:val="22"/>
        </w:rPr>
        <w:t xml:space="preserve">200-208. </w:t>
      </w:r>
    </w:p>
    <w:bookmarkEnd w:id="10"/>
    <w:bookmarkEnd w:id="11"/>
    <w:p w14:paraId="43B3FF07" w14:textId="307D144C" w:rsidR="00F82E8B" w:rsidRDefault="00F82E8B" w:rsidP="00145FEB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4980637A" w14:textId="5F807734" w:rsidR="004D78D7" w:rsidRDefault="004D78D7" w:rsidP="00145FEB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>
        <w:rPr>
          <w:rFonts w:ascii="Baskerville" w:hAnsi="Baskerville" w:cs="TimesNewRomanPS-BoldMT"/>
          <w:b/>
          <w:bCs/>
          <w:sz w:val="22"/>
          <w:szCs w:val="22"/>
        </w:rPr>
        <w:t>Reviews</w:t>
      </w:r>
      <w:r w:rsidR="00964A40">
        <w:rPr>
          <w:rFonts w:ascii="Baskerville" w:hAnsi="Baskerville" w:cs="TimesNewRomanPS-BoldMT"/>
          <w:b/>
          <w:bCs/>
          <w:sz w:val="22"/>
          <w:szCs w:val="22"/>
        </w:rPr>
        <w:t xml:space="preserve"> Essays and Shorter Pieces</w:t>
      </w:r>
    </w:p>
    <w:p w14:paraId="4BB52246" w14:textId="7EF0B8FC" w:rsidR="004D78D7" w:rsidRDefault="004D78D7" w:rsidP="00145FEB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2D7F47DD" w14:textId="3DF4E54D" w:rsidR="004D78D7" w:rsidRPr="004D78D7" w:rsidRDefault="004D78D7" w:rsidP="004D78D7">
      <w:pPr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“Review essay: Custom, Common Law and the Constitution of English Renaissance Literature by Stephanie </w:t>
      </w:r>
      <w:proofErr w:type="spellStart"/>
      <w:r>
        <w:rPr>
          <w:rFonts w:ascii="Baskerville" w:hAnsi="Baskerville"/>
          <w:sz w:val="22"/>
          <w:szCs w:val="22"/>
        </w:rPr>
        <w:t>Elsky</w:t>
      </w:r>
      <w:proofErr w:type="spellEnd"/>
      <w:r>
        <w:rPr>
          <w:rFonts w:ascii="Baskerville" w:hAnsi="Baskerville"/>
          <w:sz w:val="22"/>
          <w:szCs w:val="22"/>
        </w:rPr>
        <w:t xml:space="preserve"> (Oxford UP, 2020),” </w:t>
      </w:r>
      <w:r>
        <w:rPr>
          <w:rFonts w:ascii="Baskerville" w:hAnsi="Baskerville"/>
          <w:i/>
          <w:iCs/>
          <w:sz w:val="22"/>
          <w:szCs w:val="22"/>
        </w:rPr>
        <w:t xml:space="preserve">New Rambler Review </w:t>
      </w:r>
      <w:r>
        <w:rPr>
          <w:rFonts w:ascii="Baskerville" w:hAnsi="Baskerville"/>
          <w:sz w:val="22"/>
          <w:szCs w:val="22"/>
        </w:rPr>
        <w:t>2022.</w:t>
      </w:r>
    </w:p>
    <w:p w14:paraId="73F5886A" w14:textId="77777777" w:rsidR="004D78D7" w:rsidRPr="004D78D7" w:rsidRDefault="004D78D7" w:rsidP="00145FEB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5E69F2B0" w14:textId="77777777" w:rsidR="00964A40" w:rsidRPr="00D12917" w:rsidRDefault="00964A40" w:rsidP="00964A4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</w:rPr>
      </w:pPr>
      <w:r w:rsidRPr="00D12917">
        <w:rPr>
          <w:rFonts w:ascii="Baskerville" w:hAnsi="Baskerville" w:cs="TimesNewRomanPSMT"/>
          <w:sz w:val="22"/>
        </w:rPr>
        <w:t>"</w:t>
      </w:r>
      <w:proofErr w:type="spellStart"/>
      <w:r w:rsidRPr="00D12917">
        <w:rPr>
          <w:rFonts w:ascii="Baskerville" w:hAnsi="Baskerville" w:cs="TimesNewRomanPSMT"/>
          <w:sz w:val="22"/>
        </w:rPr>
        <w:t>Helkiah</w:t>
      </w:r>
      <w:proofErr w:type="spellEnd"/>
      <w:r w:rsidRPr="00D12917">
        <w:rPr>
          <w:rFonts w:ascii="Baskerville" w:hAnsi="Baskerville" w:cs="TimesNewRomanPSMT"/>
          <w:sz w:val="22"/>
        </w:rPr>
        <w:t xml:space="preserve"> Crooke" and "Samuel Rowlands," </w:t>
      </w:r>
      <w:r w:rsidRPr="00D12917">
        <w:rPr>
          <w:rFonts w:ascii="Baskerville" w:hAnsi="Baskerville" w:cs="TimesNewRomanPSMT"/>
          <w:i/>
          <w:sz w:val="22"/>
        </w:rPr>
        <w:t>The Blackwell Encyclopedia of English Renaissance Literature</w:t>
      </w:r>
      <w:r w:rsidRPr="00D12917">
        <w:rPr>
          <w:rFonts w:ascii="Baskerville" w:hAnsi="Baskerville" w:cs="TimesNewRomanPSMT"/>
          <w:sz w:val="22"/>
        </w:rPr>
        <w:t xml:space="preserve"> (Oxford: Blackwell, forthcoming), 10 </w:t>
      </w:r>
      <w:proofErr w:type="spellStart"/>
      <w:r w:rsidRPr="00D12917">
        <w:rPr>
          <w:rFonts w:ascii="Baskerville" w:hAnsi="Baskerville" w:cs="TimesNewRomanPSMT"/>
          <w:sz w:val="22"/>
        </w:rPr>
        <w:t>mss.</w:t>
      </w:r>
      <w:proofErr w:type="spellEnd"/>
      <w:r w:rsidRPr="00D12917">
        <w:rPr>
          <w:rFonts w:ascii="Baskerville" w:hAnsi="Baskerville" w:cs="TimesNewRomanPSMT"/>
          <w:sz w:val="22"/>
        </w:rPr>
        <w:t xml:space="preserve"> pages.</w:t>
      </w:r>
    </w:p>
    <w:p w14:paraId="2190255A" w14:textId="77777777" w:rsidR="00964A40" w:rsidRPr="00D12917" w:rsidRDefault="00964A40" w:rsidP="00964A4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</w:rPr>
      </w:pPr>
    </w:p>
    <w:p w14:paraId="31F5B840" w14:textId="77777777" w:rsidR="00964A40" w:rsidRPr="00D12917" w:rsidRDefault="00964A40" w:rsidP="00964A4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</w:rPr>
      </w:pPr>
      <w:r w:rsidRPr="00D12917">
        <w:rPr>
          <w:rFonts w:ascii="Baskerville" w:hAnsi="Baskerville" w:cs="TimesNewRomanPSMT"/>
          <w:sz w:val="22"/>
        </w:rPr>
        <w:t xml:space="preserve">Review of Richard Dutton, </w:t>
      </w:r>
      <w:r w:rsidRPr="00D12917">
        <w:rPr>
          <w:rFonts w:ascii="Baskerville" w:hAnsi="Baskerville" w:cs="TimesNewRomanPSMT"/>
          <w:i/>
          <w:sz w:val="22"/>
        </w:rPr>
        <w:t xml:space="preserve">Ben Jonson, </w:t>
      </w:r>
      <w:proofErr w:type="spellStart"/>
      <w:r w:rsidRPr="00D12917">
        <w:rPr>
          <w:rFonts w:ascii="Baskerville" w:hAnsi="Baskerville" w:cs="TimesNewRomanPSMT"/>
          <w:i/>
          <w:iCs/>
          <w:sz w:val="22"/>
        </w:rPr>
        <w:t>Volpone</w:t>
      </w:r>
      <w:proofErr w:type="spellEnd"/>
      <w:r w:rsidRPr="00D12917">
        <w:rPr>
          <w:rFonts w:ascii="Baskerville" w:hAnsi="Baskerville" w:cs="TimesNewRomanPSMT"/>
          <w:i/>
          <w:iCs/>
          <w:sz w:val="22"/>
        </w:rPr>
        <w:t>,</w:t>
      </w:r>
      <w:r w:rsidRPr="00D12917">
        <w:rPr>
          <w:rFonts w:ascii="Baskerville" w:hAnsi="Baskerville" w:cs="TimesNewRomanPSMT"/>
          <w:i/>
          <w:sz w:val="22"/>
        </w:rPr>
        <w:t xml:space="preserve"> and the Gunpowder Plot</w:t>
      </w:r>
      <w:r w:rsidRPr="00D12917">
        <w:rPr>
          <w:rFonts w:ascii="Baskerville" w:hAnsi="Baskerville" w:cs="TimesNewRomanPSMT"/>
          <w:sz w:val="22"/>
        </w:rPr>
        <w:t xml:space="preserve"> in </w:t>
      </w:r>
      <w:r w:rsidRPr="00D12917">
        <w:rPr>
          <w:rFonts w:ascii="Baskerville" w:hAnsi="Baskerville" w:cs="TimesNewRomanPSMT"/>
          <w:i/>
          <w:sz w:val="22"/>
        </w:rPr>
        <w:t>Renaissance Quarterly</w:t>
      </w:r>
      <w:r w:rsidRPr="00D12917">
        <w:rPr>
          <w:rFonts w:ascii="Baskerville" w:hAnsi="Baskerville" w:cs="TimesNewRomanPSMT"/>
          <w:sz w:val="22"/>
        </w:rPr>
        <w:t xml:space="preserve"> 62.2.</w:t>
      </w:r>
    </w:p>
    <w:p w14:paraId="3AAA3ED3" w14:textId="77777777" w:rsidR="00964A40" w:rsidRPr="00D12917" w:rsidRDefault="00964A40" w:rsidP="00964A4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</w:rPr>
      </w:pPr>
    </w:p>
    <w:p w14:paraId="3038FABF" w14:textId="77777777" w:rsidR="00964A40" w:rsidRPr="00D12917" w:rsidRDefault="00964A40" w:rsidP="00964A4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</w:rPr>
      </w:pPr>
      <w:r w:rsidRPr="00D12917">
        <w:rPr>
          <w:rFonts w:ascii="Baskerville" w:hAnsi="Baskerville" w:cs="TimesNewRomanPSMT"/>
          <w:sz w:val="22"/>
        </w:rPr>
        <w:t xml:space="preserve">Review of Edward </w:t>
      </w:r>
      <w:proofErr w:type="spellStart"/>
      <w:r w:rsidRPr="00D12917">
        <w:rPr>
          <w:rFonts w:ascii="Baskerville" w:hAnsi="Baskerville" w:cs="TimesNewRomanPSMT"/>
          <w:sz w:val="22"/>
        </w:rPr>
        <w:t>Gieskes</w:t>
      </w:r>
      <w:proofErr w:type="spellEnd"/>
      <w:r w:rsidRPr="00D12917">
        <w:rPr>
          <w:rFonts w:ascii="Baskerville" w:hAnsi="Baskerville" w:cs="TimesNewRomanPSMT"/>
          <w:sz w:val="22"/>
        </w:rPr>
        <w:t xml:space="preserve">, </w:t>
      </w:r>
      <w:r w:rsidRPr="00D12917">
        <w:rPr>
          <w:rFonts w:ascii="Baskerville" w:hAnsi="Baskerville" w:cs="TimesNewRomanPSMT"/>
          <w:i/>
          <w:sz w:val="22"/>
        </w:rPr>
        <w:t>Representing the Professions: Administration, Law, and Theatre in Early Modern England</w:t>
      </w:r>
      <w:r w:rsidRPr="00D12917">
        <w:rPr>
          <w:rFonts w:ascii="Baskerville" w:hAnsi="Baskerville" w:cs="TimesNewRomanPSMT"/>
          <w:sz w:val="22"/>
        </w:rPr>
        <w:t xml:space="preserve"> in </w:t>
      </w:r>
      <w:r w:rsidRPr="00D12917">
        <w:rPr>
          <w:rFonts w:ascii="Baskerville" w:hAnsi="Baskerville" w:cs="TimesNewRomanPSMT"/>
          <w:i/>
          <w:sz w:val="22"/>
        </w:rPr>
        <w:t>Medieval and Renaissance Journal</w:t>
      </w:r>
      <w:r w:rsidRPr="00D12917">
        <w:rPr>
          <w:rFonts w:ascii="Baskerville" w:hAnsi="Baskerville" w:cs="TimesNewRomanPSMT"/>
          <w:sz w:val="22"/>
        </w:rPr>
        <w:t>, Vol 21.</w:t>
      </w:r>
    </w:p>
    <w:p w14:paraId="14F83FEA" w14:textId="77777777" w:rsidR="00964A40" w:rsidRPr="00D12917" w:rsidRDefault="00964A40" w:rsidP="00964A4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</w:rPr>
      </w:pPr>
    </w:p>
    <w:p w14:paraId="12B8B546" w14:textId="77777777" w:rsidR="00964A40" w:rsidRPr="00D12917" w:rsidRDefault="00964A40" w:rsidP="00964A4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</w:rPr>
      </w:pPr>
      <w:r w:rsidRPr="00D12917">
        <w:rPr>
          <w:rFonts w:ascii="Baskerville" w:hAnsi="Baskerville" w:cs="TimesNewRomanPSMT"/>
          <w:sz w:val="22"/>
        </w:rPr>
        <w:t xml:space="preserve">"Theatre Review: </w:t>
      </w:r>
      <w:r w:rsidRPr="00D12917">
        <w:rPr>
          <w:rFonts w:ascii="Baskerville" w:hAnsi="Baskerville" w:cs="TimesNewRomanPSMT"/>
          <w:i/>
          <w:sz w:val="22"/>
        </w:rPr>
        <w:t>Othello</w:t>
      </w:r>
      <w:r w:rsidRPr="00D12917">
        <w:rPr>
          <w:rFonts w:ascii="Baskerville" w:hAnsi="Baskerville" w:cs="TimesNewRomanPSMT"/>
          <w:sz w:val="22"/>
        </w:rPr>
        <w:t xml:space="preserve">," </w:t>
      </w:r>
      <w:r w:rsidRPr="00D12917">
        <w:rPr>
          <w:rFonts w:ascii="Baskerville" w:hAnsi="Baskerville" w:cs="TimesNewRomanPSMT"/>
          <w:i/>
          <w:sz w:val="22"/>
        </w:rPr>
        <w:t>Shakespeare Bulletin</w:t>
      </w:r>
      <w:r w:rsidRPr="00D12917">
        <w:rPr>
          <w:rFonts w:ascii="Baskerville" w:hAnsi="Baskerville" w:cs="TimesNewRomanPSMT"/>
          <w:sz w:val="22"/>
        </w:rPr>
        <w:t xml:space="preserve"> 22.3 (Fall 2004): 72-5.</w:t>
      </w:r>
    </w:p>
    <w:p w14:paraId="530EF9EC" w14:textId="77777777" w:rsidR="00964A40" w:rsidRPr="00D12917" w:rsidRDefault="00964A40" w:rsidP="00964A4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</w:rPr>
      </w:pPr>
    </w:p>
    <w:p w14:paraId="0096B51F" w14:textId="77777777" w:rsidR="00964A40" w:rsidRPr="00D12917" w:rsidRDefault="00964A40" w:rsidP="00964A4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</w:rPr>
      </w:pPr>
      <w:r w:rsidRPr="00D12917">
        <w:rPr>
          <w:rFonts w:ascii="Baskerville" w:hAnsi="Baskerville" w:cs="TimesNewRomanPSMT"/>
          <w:sz w:val="22"/>
        </w:rPr>
        <w:t xml:space="preserve">"Review Essay: Accessible Monarchy: Elizabeth I," </w:t>
      </w:r>
      <w:r w:rsidRPr="00D12917">
        <w:rPr>
          <w:rFonts w:ascii="Baskerville" w:hAnsi="Baskerville" w:cs="TimesNewRomanPSMT"/>
          <w:i/>
          <w:sz w:val="22"/>
        </w:rPr>
        <w:t>Huntington Library Quarterly</w:t>
      </w:r>
      <w:r w:rsidRPr="00D12917">
        <w:rPr>
          <w:rFonts w:ascii="Baskerville" w:hAnsi="Baskerville" w:cs="TimesNewRomanPSMT"/>
          <w:sz w:val="22"/>
        </w:rPr>
        <w:t xml:space="preserve"> 64.1-2 (2001): 245-50.</w:t>
      </w:r>
    </w:p>
    <w:p w14:paraId="30AF0655" w14:textId="77777777" w:rsidR="00964A40" w:rsidRPr="00D12917" w:rsidRDefault="00964A40" w:rsidP="00964A4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</w:rPr>
      </w:pPr>
    </w:p>
    <w:p w14:paraId="4592BAD4" w14:textId="77777777" w:rsidR="00964A40" w:rsidRPr="00D12917" w:rsidRDefault="00964A40" w:rsidP="00964A4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</w:rPr>
      </w:pPr>
      <w:r w:rsidRPr="00D12917">
        <w:rPr>
          <w:rFonts w:ascii="Baskerville" w:hAnsi="Baskerville" w:cs="TimesNewRomanPSMT"/>
          <w:sz w:val="22"/>
        </w:rPr>
        <w:t xml:space="preserve">Entries on "Natalie </w:t>
      </w:r>
      <w:proofErr w:type="spellStart"/>
      <w:r w:rsidRPr="00D12917">
        <w:rPr>
          <w:rFonts w:ascii="Baskerville" w:hAnsi="Baskerville" w:cs="TimesNewRomanPSMT"/>
          <w:sz w:val="22"/>
        </w:rPr>
        <w:t>Zemon</w:t>
      </w:r>
      <w:proofErr w:type="spellEnd"/>
      <w:r w:rsidRPr="00D12917">
        <w:rPr>
          <w:rFonts w:ascii="Baskerville" w:hAnsi="Baskerville" w:cs="TimesNewRomanPSMT"/>
          <w:sz w:val="22"/>
        </w:rPr>
        <w:t xml:space="preserve"> Davis," "Emma Goldman," "Margaret Mead," and "May Sarton," </w:t>
      </w:r>
      <w:r w:rsidRPr="00D12917">
        <w:rPr>
          <w:rFonts w:ascii="Baskerville" w:hAnsi="Baskerville" w:cs="TimesNewRomanPSMT"/>
          <w:i/>
          <w:sz w:val="22"/>
        </w:rPr>
        <w:t>The Cambridge Guide to Women's Writing in English</w:t>
      </w:r>
      <w:r w:rsidRPr="00D12917">
        <w:rPr>
          <w:rFonts w:ascii="Baskerville" w:hAnsi="Baskerville" w:cs="TimesNewRomanPSMT"/>
          <w:sz w:val="22"/>
        </w:rPr>
        <w:t>, ed. Lorna Sage (Cambridge: Cambridge University Press, 1999).</w:t>
      </w:r>
    </w:p>
    <w:p w14:paraId="29163517" w14:textId="77777777" w:rsidR="00964A40" w:rsidRPr="00D12917" w:rsidRDefault="00964A40" w:rsidP="00964A4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</w:rPr>
      </w:pPr>
    </w:p>
    <w:p w14:paraId="53FF7BE3" w14:textId="77777777" w:rsidR="00964A40" w:rsidRPr="00D12917" w:rsidRDefault="00964A40" w:rsidP="00964A4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</w:rPr>
      </w:pPr>
      <w:r w:rsidRPr="00D12917">
        <w:rPr>
          <w:rFonts w:ascii="Baskerville" w:hAnsi="Baskerville" w:cs="TimesNewRomanPSMT"/>
          <w:sz w:val="22"/>
        </w:rPr>
        <w:t xml:space="preserve">"Elizabeth I" and "Catharine Parr," </w:t>
      </w:r>
      <w:r w:rsidRPr="00D12917">
        <w:rPr>
          <w:rFonts w:ascii="Baskerville" w:hAnsi="Baskerville" w:cs="TimesNewRomanPSMT"/>
          <w:i/>
          <w:sz w:val="22"/>
        </w:rPr>
        <w:t>Major Tudor Authors</w:t>
      </w:r>
      <w:r w:rsidRPr="00D12917">
        <w:rPr>
          <w:rFonts w:ascii="Baskerville" w:hAnsi="Baskerville" w:cs="TimesNewRomanPSMT"/>
          <w:sz w:val="22"/>
        </w:rPr>
        <w:t>, ed. Alan Hagar (London and Westport, CT: Greenwood Publishing, 1997), pp. 144-49; pp. 372-76.</w:t>
      </w:r>
    </w:p>
    <w:p w14:paraId="6D1147A6" w14:textId="77777777" w:rsidR="00C164A4" w:rsidRPr="00EE1DBC" w:rsidRDefault="00C164A4" w:rsidP="000823E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4AF6A2AA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EDITORSHIP</w:t>
      </w:r>
    </w:p>
    <w:p w14:paraId="72CB3B3B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sz w:val="22"/>
          <w:szCs w:val="22"/>
        </w:rPr>
      </w:pPr>
    </w:p>
    <w:p w14:paraId="79AC40B7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sz w:val="22"/>
          <w:szCs w:val="22"/>
        </w:rPr>
      </w:pPr>
      <w:r w:rsidRPr="00EE1DBC">
        <w:rPr>
          <w:rFonts w:ascii="Baskerville" w:hAnsi="Baskerville" w:cs="TimesNewRomanPS-BoldMT"/>
          <w:sz w:val="22"/>
          <w:szCs w:val="22"/>
        </w:rPr>
        <w:t xml:space="preserve">Co-editor, Shakespeare section, </w:t>
      </w:r>
      <w:r w:rsidRPr="00EE1DBC">
        <w:rPr>
          <w:rFonts w:ascii="Baskerville" w:hAnsi="Baskerville" w:cs="TimesNewRomanPS-BoldMT"/>
          <w:i/>
          <w:sz w:val="22"/>
          <w:szCs w:val="22"/>
        </w:rPr>
        <w:t>Blackwell Literature Compass</w:t>
      </w:r>
      <w:r w:rsidRPr="00EE1DBC">
        <w:rPr>
          <w:rFonts w:ascii="Baskerville" w:hAnsi="Baskerville" w:cs="TimesNewRomanPS-BoldMT"/>
          <w:sz w:val="22"/>
          <w:szCs w:val="22"/>
        </w:rPr>
        <w:t>, 2007-11.</w:t>
      </w:r>
    </w:p>
    <w:p w14:paraId="6920AC91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6E59F4CD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HONORS AND AWARDS</w:t>
      </w:r>
    </w:p>
    <w:p w14:paraId="0C114141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5EEDD4C2" w14:textId="13A0FF66" w:rsidR="00425B9B" w:rsidRDefault="00425B9B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ASHSS Early Sabbatical grant</w:t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  <w:t>Fall 2022 (postponed)</w:t>
      </w:r>
    </w:p>
    <w:p w14:paraId="03B97CE4" w14:textId="1268F0E2" w:rsidR="00913762" w:rsidRDefault="00913762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EMSI Fellowship, summer</w:t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proofErr w:type="spellStart"/>
      <w:r>
        <w:rPr>
          <w:rFonts w:ascii="Baskerville" w:hAnsi="Baskerville" w:cs="TimesNewRomanPSMT"/>
          <w:sz w:val="22"/>
          <w:szCs w:val="22"/>
        </w:rPr>
        <w:t>Summer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 2021</w:t>
      </w:r>
    </w:p>
    <w:p w14:paraId="036E154B" w14:textId="569DEDD2" w:rsidR="00F6083E" w:rsidRDefault="00F6083E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USC Society of Fellows</w:t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  <w:t>2018-2020</w:t>
      </w:r>
    </w:p>
    <w:p w14:paraId="37D1848F" w14:textId="6B1D34B3" w:rsidR="00E4564B" w:rsidRDefault="00E4564B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Roma Gill Prize for best work in Marlowe studies</w:t>
      </w:r>
      <w:r w:rsidR="005D5252">
        <w:rPr>
          <w:rFonts w:ascii="Baskerville" w:hAnsi="Baskerville" w:cs="TimesNewRomanPSMT"/>
          <w:sz w:val="22"/>
          <w:szCs w:val="22"/>
        </w:rPr>
        <w:t xml:space="preserve"> </w:t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</w:r>
      <w:r>
        <w:rPr>
          <w:rFonts w:ascii="Baskerville" w:hAnsi="Baskerville" w:cs="TimesNewRomanPSMT"/>
          <w:sz w:val="22"/>
          <w:szCs w:val="22"/>
        </w:rPr>
        <w:tab/>
        <w:t>2015-16</w:t>
      </w:r>
    </w:p>
    <w:p w14:paraId="1A525B05" w14:textId="647A8B5B" w:rsidR="0013101E" w:rsidRPr="00EE1DBC" w:rsidRDefault="0013101E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ASHSS early sabbatical grant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Fall 2016</w:t>
      </w:r>
    </w:p>
    <w:p w14:paraId="45A78C02" w14:textId="2568A8DE" w:rsidR="00BB19EB" w:rsidRPr="00EE1DBC" w:rsidRDefault="00BB19EB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USC McElderry Research Fellowship (for </w:t>
      </w:r>
      <w:r w:rsidR="007E60C4">
        <w:rPr>
          <w:rFonts w:ascii="Baskerville" w:hAnsi="Baskerville" w:cs="TimesNewRomanPSMT"/>
          <w:sz w:val="22"/>
          <w:szCs w:val="22"/>
        </w:rPr>
        <w:t>summer research in the UK)</w:t>
      </w:r>
      <w:r w:rsidR="007E60C4">
        <w:rPr>
          <w:rFonts w:ascii="Baskerville" w:hAnsi="Baskerville" w:cs="TimesNewRomanPSMT"/>
          <w:sz w:val="22"/>
          <w:szCs w:val="22"/>
        </w:rPr>
        <w:tab/>
      </w:r>
      <w:r w:rsidR="007E60C4">
        <w:rPr>
          <w:rFonts w:ascii="Baskerville" w:hAnsi="Baskerville" w:cs="TimesNewRomanPSMT"/>
          <w:sz w:val="22"/>
          <w:szCs w:val="22"/>
        </w:rPr>
        <w:tab/>
        <w:t xml:space="preserve">Summer </w:t>
      </w:r>
      <w:r w:rsidRPr="00EE1DBC">
        <w:rPr>
          <w:rFonts w:ascii="Baskerville" w:hAnsi="Baskerville" w:cs="TimesNewRomanPSMT"/>
          <w:sz w:val="22"/>
          <w:szCs w:val="22"/>
        </w:rPr>
        <w:t>2016</w:t>
      </w:r>
    </w:p>
    <w:p w14:paraId="0D0119EE" w14:textId="08E72DE2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PCCBS Biennial prize for best article in British Studies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201</w:t>
      </w:r>
      <w:r w:rsidR="00F06C9D">
        <w:rPr>
          <w:rFonts w:ascii="Baskerville" w:hAnsi="Baskerville" w:cs="TimesNewRomanPSMT"/>
          <w:sz w:val="22"/>
          <w:szCs w:val="22"/>
        </w:rPr>
        <w:t>4-1</w:t>
      </w:r>
      <w:r w:rsidRPr="00EE1DBC">
        <w:rPr>
          <w:rFonts w:ascii="Baskerville" w:hAnsi="Baskerville" w:cs="TimesNewRomanPSMT"/>
          <w:sz w:val="22"/>
          <w:szCs w:val="22"/>
        </w:rPr>
        <w:t>5</w:t>
      </w:r>
    </w:p>
    <w:p w14:paraId="7E4C8597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USC-Huntington Early Modern Studies Institute Fellowship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Fall 2012</w:t>
      </w:r>
    </w:p>
    <w:p w14:paraId="58ADF2A8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Steven B. Sample Teaching Award </w:t>
      </w:r>
      <w:proofErr w:type="gramStart"/>
      <w:r w:rsidRPr="00EE1DBC">
        <w:rPr>
          <w:rFonts w:ascii="Baskerville" w:hAnsi="Baskerville" w:cs="TimesNewRomanPSMT"/>
          <w:sz w:val="22"/>
          <w:szCs w:val="22"/>
        </w:rPr>
        <w:t>nominee</w:t>
      </w:r>
      <w:proofErr w:type="gramEnd"/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Spring 2012</w:t>
      </w:r>
    </w:p>
    <w:p w14:paraId="2442FA2A" w14:textId="27709B55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Huntington Library Francis Bacon Fellow</w:t>
      </w:r>
      <w:r w:rsidR="00A33DA5" w:rsidRPr="00EE1DBC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Summer 2011</w:t>
      </w:r>
    </w:p>
    <w:p w14:paraId="3883DCA6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USC-Huntington Early Modern Studies Institute Fellowship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Fall 2007</w:t>
      </w:r>
    </w:p>
    <w:p w14:paraId="35B49968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USC Advancing Scholarship in the Social Sciences and Humanities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Summer 2007</w:t>
      </w:r>
    </w:p>
    <w:p w14:paraId="6C6E0119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(for travel to London archives)</w:t>
      </w:r>
    </w:p>
    <w:p w14:paraId="532CFF83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Mellon Mentoring Award, USC Center for Excellence in Teaching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2006</w:t>
      </w:r>
      <w:r w:rsidRPr="00EE1DBC">
        <w:rPr>
          <w:rFonts w:ascii="Baskerville" w:hAnsi="Baskerville" w:cs="TimesNewRomanPSMT"/>
          <w:sz w:val="22"/>
          <w:szCs w:val="22"/>
        </w:rPr>
        <w:tab/>
      </w:r>
    </w:p>
    <w:p w14:paraId="00531FEF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Stanford Humanities Center Fellow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2003-4</w:t>
      </w:r>
    </w:p>
    <w:p w14:paraId="0FFCB10D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American Council of Learned Societies Mellon Fellow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2003-4</w:t>
      </w:r>
    </w:p>
    <w:p w14:paraId="6C20ED0E" w14:textId="7F37DBF3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Huntington Library Mellon Fellowship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="00A33DA5" w:rsidRPr="00EE1DBC">
        <w:rPr>
          <w:rFonts w:ascii="Baskerville" w:hAnsi="Baskerville" w:cs="TimesNewRomanPSMT"/>
          <w:sz w:val="22"/>
          <w:szCs w:val="22"/>
        </w:rPr>
        <w:tab/>
      </w:r>
      <w:r w:rsidR="00A33DA5" w:rsidRPr="00EE1DBC">
        <w:rPr>
          <w:rFonts w:ascii="Baskerville" w:hAnsi="Baskerville" w:cs="TimesNewRomanPSMT"/>
          <w:sz w:val="22"/>
          <w:szCs w:val="22"/>
        </w:rPr>
        <w:tab/>
        <w:t xml:space="preserve">Summer </w:t>
      </w:r>
      <w:r w:rsidRPr="00EE1DBC">
        <w:rPr>
          <w:rFonts w:ascii="Baskerville" w:hAnsi="Baskerville" w:cs="TimesNewRomanPSMT"/>
          <w:sz w:val="22"/>
          <w:szCs w:val="22"/>
        </w:rPr>
        <w:t>2003</w:t>
      </w:r>
    </w:p>
    <w:p w14:paraId="4633162C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Newberry Library Fellowship (declined)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2003-4</w:t>
      </w:r>
    </w:p>
    <w:p w14:paraId="30E66B2E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James H.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Zumberge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Research Grant (for research in England)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2002</w:t>
      </w:r>
    </w:p>
    <w:p w14:paraId="12AA8B58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lastRenderedPageBreak/>
        <w:t xml:space="preserve">Dolores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Liebmann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Dissertation Fellowship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1998-2000</w:t>
      </w:r>
    </w:p>
    <w:p w14:paraId="33B07B52" w14:textId="77777777" w:rsidR="003E48D9" w:rsidRPr="00EE1DBC" w:rsidRDefault="003E48D9" w:rsidP="003E48D9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University of Warwick Research Fellowship</w:t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</w:r>
      <w:r w:rsidRPr="00EE1DBC">
        <w:rPr>
          <w:rFonts w:ascii="Baskerville" w:hAnsi="Baskerville" w:cs="TimesNewRomanPSMT"/>
          <w:sz w:val="22"/>
          <w:szCs w:val="22"/>
        </w:rPr>
        <w:tab/>
        <w:t>1997-8</w:t>
      </w:r>
    </w:p>
    <w:p w14:paraId="64C8CC0E" w14:textId="77777777" w:rsidR="003E48D9" w:rsidRPr="00EE1DBC" w:rsidRDefault="003E48D9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7495ED17" w14:textId="77777777" w:rsidR="003E48D9" w:rsidRPr="00EE1DBC" w:rsidRDefault="003E48D9" w:rsidP="003E48D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2127989E" w14:textId="77777777" w:rsidR="00723FB0" w:rsidRPr="00EE1DBC" w:rsidRDefault="00723FB0" w:rsidP="00723FB0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EDUCATION</w:t>
      </w:r>
    </w:p>
    <w:p w14:paraId="0716ABAF" w14:textId="77777777" w:rsidR="00723FB0" w:rsidRPr="00EE1DBC" w:rsidRDefault="00723FB0" w:rsidP="00723FB0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0BC51A97" w14:textId="77777777" w:rsidR="00723FB0" w:rsidRPr="00EE1DBC" w:rsidRDefault="00723FB0" w:rsidP="00723FB0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Ph.D. </w:t>
      </w:r>
      <w:r w:rsidRPr="00EE1DBC">
        <w:rPr>
          <w:rFonts w:ascii="Baskerville" w:hAnsi="Baskerville" w:cs="TimesNewRomanPSMT"/>
          <w:sz w:val="22"/>
          <w:szCs w:val="22"/>
        </w:rPr>
        <w:tab/>
        <w:t>University of Wisconsin, Madison, English Literature with distinction, 2000</w:t>
      </w:r>
    </w:p>
    <w:p w14:paraId="2399C74F" w14:textId="77777777" w:rsidR="00723FB0" w:rsidRPr="00EE1DBC" w:rsidRDefault="00723FB0" w:rsidP="00723FB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M. A. </w:t>
      </w:r>
      <w:r w:rsidRPr="00EE1DBC">
        <w:rPr>
          <w:rFonts w:ascii="Baskerville" w:hAnsi="Baskerville" w:cs="TimesNewRomanPSMT"/>
          <w:sz w:val="22"/>
          <w:szCs w:val="22"/>
        </w:rPr>
        <w:tab/>
        <w:t>University of Wisconsin, Madison, English Literature, 1995</w:t>
      </w:r>
    </w:p>
    <w:p w14:paraId="5D7FDADE" w14:textId="77777777" w:rsidR="00723FB0" w:rsidRPr="00EE1DBC" w:rsidRDefault="00723FB0" w:rsidP="00723FB0">
      <w:pPr>
        <w:widowControl w:val="0"/>
        <w:autoSpaceDE w:val="0"/>
        <w:autoSpaceDN w:val="0"/>
        <w:adjustRightInd w:val="0"/>
        <w:ind w:left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Alex B. Chambers Award for most distinguished M.A. student</w:t>
      </w:r>
    </w:p>
    <w:p w14:paraId="0CFC6732" w14:textId="77777777" w:rsidR="00723FB0" w:rsidRPr="00EE1DBC" w:rsidRDefault="00723FB0" w:rsidP="00723FB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B.A. </w:t>
      </w:r>
      <w:r w:rsidRPr="00EE1DBC">
        <w:rPr>
          <w:rFonts w:ascii="Baskerville" w:hAnsi="Baskerville" w:cs="TimesNewRomanPSMT"/>
          <w:sz w:val="22"/>
          <w:szCs w:val="22"/>
        </w:rPr>
        <w:tab/>
        <w:t>Cambridge University, 1992</w:t>
      </w:r>
    </w:p>
    <w:p w14:paraId="4A0F95E5" w14:textId="77777777" w:rsidR="00723FB0" w:rsidRPr="00EE1DBC" w:rsidRDefault="00723FB0" w:rsidP="00723FB0">
      <w:pPr>
        <w:widowControl w:val="0"/>
        <w:autoSpaceDE w:val="0"/>
        <w:autoSpaceDN w:val="0"/>
        <w:adjustRightInd w:val="0"/>
        <w:ind w:left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Dorothy Burns Duveen Fellow at Clare College</w:t>
      </w:r>
    </w:p>
    <w:p w14:paraId="52F65CE3" w14:textId="77777777" w:rsidR="00723FB0" w:rsidRPr="00EE1DBC" w:rsidRDefault="00723FB0" w:rsidP="00723FB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B.A. </w:t>
      </w:r>
      <w:r w:rsidRPr="00EE1DBC">
        <w:rPr>
          <w:rFonts w:ascii="Baskerville" w:hAnsi="Baskerville" w:cs="TimesNewRomanPSMT"/>
          <w:sz w:val="22"/>
          <w:szCs w:val="22"/>
        </w:rPr>
        <w:tab/>
        <w:t xml:space="preserve">Smith College, English, 1990, </w:t>
      </w:r>
      <w:r w:rsidRPr="00EE1DBC">
        <w:rPr>
          <w:rFonts w:ascii="Baskerville" w:hAnsi="Baskerville" w:cs="TimesNewRomanPS-ItalicMT"/>
          <w:i/>
          <w:iCs/>
          <w:sz w:val="22"/>
          <w:szCs w:val="22"/>
        </w:rPr>
        <w:t>summa cum laude</w:t>
      </w:r>
    </w:p>
    <w:p w14:paraId="5056637B" w14:textId="77777777" w:rsidR="00723FB0" w:rsidRPr="00EE1DBC" w:rsidRDefault="00723FB0" w:rsidP="00723FB0">
      <w:pPr>
        <w:widowControl w:val="0"/>
        <w:autoSpaceDE w:val="0"/>
        <w:autoSpaceDN w:val="0"/>
        <w:adjustRightInd w:val="0"/>
        <w:ind w:left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Phi Beta Kappa, High honors in English, Christina French award for most distinguished student in the English Department.</w:t>
      </w:r>
    </w:p>
    <w:p w14:paraId="5B527BBD" w14:textId="77777777" w:rsidR="00F623AB" w:rsidRPr="00EE1DBC" w:rsidRDefault="00F623AB" w:rsidP="004C36DA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58517D55" w14:textId="77777777" w:rsidR="00A22F1A" w:rsidRPr="00EE1DBC" w:rsidRDefault="00A22F1A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712B47F7" w14:textId="19BF91EF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>MEDIA INTERVIEWS</w:t>
      </w:r>
      <w:r w:rsidR="00623B71">
        <w:rPr>
          <w:rFonts w:ascii="Baskerville" w:hAnsi="Baskerville" w:cs="TimesNewRomanPS-BoldMT"/>
          <w:b/>
          <w:bCs/>
          <w:sz w:val="22"/>
          <w:szCs w:val="22"/>
        </w:rPr>
        <w:t xml:space="preserve"> and POPULAR TALKS</w:t>
      </w:r>
    </w:p>
    <w:p w14:paraId="2474BD7A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</w:p>
    <w:p w14:paraId="19E3038B" w14:textId="286AE475" w:rsidR="004C36DA" w:rsidRPr="004C36DA" w:rsidRDefault="004C36DA" w:rsidP="00D33FA1">
      <w:pPr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Podcast with Claire Davies of the Drinking Studies Network, for </w:t>
      </w:r>
      <w:r>
        <w:rPr>
          <w:rFonts w:ascii="Baskerville" w:hAnsi="Baskerville"/>
          <w:i/>
          <w:iCs/>
          <w:sz w:val="22"/>
          <w:szCs w:val="22"/>
        </w:rPr>
        <w:t xml:space="preserve">Points, </w:t>
      </w:r>
      <w:r>
        <w:rPr>
          <w:rFonts w:ascii="Baskerville" w:hAnsi="Baskerville"/>
          <w:sz w:val="22"/>
          <w:szCs w:val="22"/>
        </w:rPr>
        <w:t>August 2022.</w:t>
      </w:r>
    </w:p>
    <w:p w14:paraId="1A2664E6" w14:textId="77777777" w:rsidR="004C36DA" w:rsidRDefault="004C36DA" w:rsidP="00D33FA1">
      <w:pPr>
        <w:ind w:left="720" w:hanging="720"/>
        <w:rPr>
          <w:rFonts w:ascii="Baskerville" w:hAnsi="Baskerville"/>
          <w:sz w:val="22"/>
          <w:szCs w:val="22"/>
        </w:rPr>
      </w:pPr>
    </w:p>
    <w:p w14:paraId="2BBA72E3" w14:textId="350BA0D9" w:rsidR="00394D57" w:rsidRPr="00394D57" w:rsidRDefault="00394D57" w:rsidP="00D33FA1">
      <w:pPr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Interview with Suraj </w:t>
      </w:r>
      <w:proofErr w:type="spellStart"/>
      <w:r>
        <w:rPr>
          <w:rFonts w:ascii="Baskerville" w:hAnsi="Baskerville"/>
          <w:sz w:val="22"/>
          <w:szCs w:val="22"/>
        </w:rPr>
        <w:t>Partha</w:t>
      </w:r>
      <w:proofErr w:type="spellEnd"/>
      <w:r>
        <w:rPr>
          <w:rFonts w:ascii="Baskerville" w:hAnsi="Baskerville"/>
          <w:sz w:val="22"/>
          <w:szCs w:val="22"/>
        </w:rPr>
        <w:t xml:space="preserve">, podcast: </w:t>
      </w:r>
      <w:r>
        <w:rPr>
          <w:rFonts w:ascii="Baskerville" w:hAnsi="Baskerville"/>
          <w:i/>
          <w:iCs/>
          <w:sz w:val="22"/>
          <w:szCs w:val="22"/>
        </w:rPr>
        <w:t xml:space="preserve">Art in All Its Forms, </w:t>
      </w:r>
      <w:r w:rsidR="00A21E85">
        <w:rPr>
          <w:rFonts w:ascii="Baskerville" w:hAnsi="Baskerville"/>
          <w:sz w:val="22"/>
          <w:szCs w:val="22"/>
        </w:rPr>
        <w:t>April</w:t>
      </w:r>
      <w:r>
        <w:rPr>
          <w:rFonts w:ascii="Baskerville" w:hAnsi="Baskerville"/>
          <w:sz w:val="22"/>
          <w:szCs w:val="22"/>
        </w:rPr>
        <w:t xml:space="preserve"> 2021.</w:t>
      </w:r>
    </w:p>
    <w:p w14:paraId="77F45D46" w14:textId="77777777" w:rsidR="00394D57" w:rsidRDefault="00394D57" w:rsidP="00D33FA1">
      <w:pPr>
        <w:ind w:left="720" w:hanging="720"/>
        <w:rPr>
          <w:rFonts w:ascii="Baskerville" w:hAnsi="Baskerville"/>
          <w:sz w:val="22"/>
          <w:szCs w:val="22"/>
        </w:rPr>
      </w:pPr>
    </w:p>
    <w:p w14:paraId="3DC47EA9" w14:textId="3C3CA70F" w:rsidR="00D33FA1" w:rsidRPr="00D33FA1" w:rsidRDefault="00D33FA1" w:rsidP="00D33FA1">
      <w:pPr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“Addiction and Beer,” </w:t>
      </w:r>
      <w:r w:rsidR="00394D57">
        <w:rPr>
          <w:rFonts w:ascii="Baskerville" w:hAnsi="Baskerville"/>
          <w:sz w:val="22"/>
          <w:szCs w:val="22"/>
        </w:rPr>
        <w:t xml:space="preserve">interview with Cassidy Cash, podcast: </w:t>
      </w:r>
      <w:r>
        <w:rPr>
          <w:rFonts w:ascii="Baskerville" w:hAnsi="Baskerville"/>
          <w:i/>
          <w:sz w:val="22"/>
          <w:szCs w:val="22"/>
        </w:rPr>
        <w:t xml:space="preserve">That Shakespeare Life, </w:t>
      </w:r>
      <w:r>
        <w:rPr>
          <w:rFonts w:ascii="Baskerville" w:hAnsi="Baskerville"/>
          <w:sz w:val="22"/>
          <w:szCs w:val="22"/>
        </w:rPr>
        <w:t>March 31, 2020.</w:t>
      </w:r>
    </w:p>
    <w:p w14:paraId="363BECB7" w14:textId="77777777" w:rsidR="00D33FA1" w:rsidRDefault="00D33FA1" w:rsidP="00D33FA1">
      <w:pPr>
        <w:ind w:left="720" w:hanging="720"/>
        <w:rPr>
          <w:rFonts w:ascii="Baskerville" w:hAnsi="Baskerville"/>
          <w:sz w:val="22"/>
          <w:szCs w:val="22"/>
        </w:rPr>
      </w:pPr>
    </w:p>
    <w:p w14:paraId="1B2A276A" w14:textId="594FD67F" w:rsidR="00D33FA1" w:rsidRPr="00D33FA1" w:rsidRDefault="00D33FA1" w:rsidP="00D33FA1">
      <w:pPr>
        <w:ind w:left="720" w:hanging="72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“Addiction and Obsession in Shakespeare’s </w:t>
      </w:r>
      <w:r>
        <w:rPr>
          <w:rFonts w:ascii="Baskerville" w:hAnsi="Baskerville"/>
          <w:i/>
          <w:sz w:val="22"/>
          <w:szCs w:val="22"/>
        </w:rPr>
        <w:t xml:space="preserve">Twelfth Night,” Bard Talks LA: Live Webinar, </w:t>
      </w:r>
      <w:r>
        <w:rPr>
          <w:rFonts w:ascii="Baskerville" w:hAnsi="Baskerville"/>
          <w:sz w:val="22"/>
          <w:szCs w:val="22"/>
        </w:rPr>
        <w:t>Dec 2019.</w:t>
      </w:r>
    </w:p>
    <w:p w14:paraId="3B36BB84" w14:textId="77777777" w:rsidR="00D33FA1" w:rsidRDefault="00D33FA1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i/>
          <w:sz w:val="22"/>
          <w:szCs w:val="22"/>
        </w:rPr>
      </w:pPr>
    </w:p>
    <w:p w14:paraId="654E3C76" w14:textId="23FCB409" w:rsidR="00623B71" w:rsidRDefault="00623B71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  <w:r>
        <w:rPr>
          <w:rFonts w:ascii="Baskerville" w:hAnsi="Baskerville" w:cs="TimesNewRomanPS-BoldMT"/>
          <w:i/>
          <w:sz w:val="22"/>
          <w:szCs w:val="22"/>
        </w:rPr>
        <w:t xml:space="preserve">LA Times Festival of Books, </w:t>
      </w:r>
      <w:r>
        <w:rPr>
          <w:rFonts w:ascii="Baskerville" w:hAnsi="Baskerville" w:cs="TimesNewRomanPS-BoldMT"/>
          <w:sz w:val="22"/>
          <w:szCs w:val="22"/>
        </w:rPr>
        <w:t>“The Enduring Allure of Shakespeare” panel, March 2019.</w:t>
      </w:r>
    </w:p>
    <w:p w14:paraId="05727561" w14:textId="77777777" w:rsidR="00623B71" w:rsidRDefault="00623B71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</w:p>
    <w:p w14:paraId="3509B76D" w14:textId="11098F00" w:rsidR="001D5345" w:rsidRDefault="001D5345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  <w:r>
        <w:rPr>
          <w:rFonts w:ascii="Baskerville" w:hAnsi="Baskerville" w:cs="TimesNewRomanPS-BoldMT"/>
          <w:sz w:val="22"/>
          <w:szCs w:val="22"/>
        </w:rPr>
        <w:t xml:space="preserve">Louie B. Free Radio Show, 90 minutes guest interview on </w:t>
      </w:r>
      <w:r>
        <w:rPr>
          <w:rFonts w:ascii="Baskerville" w:hAnsi="Baskerville" w:cs="TimesNewRomanPS-BoldMT"/>
          <w:i/>
          <w:sz w:val="22"/>
          <w:szCs w:val="22"/>
        </w:rPr>
        <w:t>Addiction and Devotion in Early Modern England</w:t>
      </w:r>
      <w:r>
        <w:rPr>
          <w:rFonts w:ascii="Baskerville" w:hAnsi="Baskerville" w:cs="TimesNewRomanPS-BoldMT"/>
          <w:sz w:val="22"/>
          <w:szCs w:val="22"/>
        </w:rPr>
        <w:t>, June 2018.</w:t>
      </w:r>
    </w:p>
    <w:p w14:paraId="50CEB00E" w14:textId="77777777" w:rsidR="001D5345" w:rsidRDefault="001D5345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</w:p>
    <w:p w14:paraId="0C6B9297" w14:textId="5787E1D8" w:rsidR="00E80432" w:rsidRPr="00EE1DBC" w:rsidRDefault="00E8043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Helvetica Neue"/>
          <w:color w:val="262626"/>
          <w:sz w:val="22"/>
          <w:szCs w:val="22"/>
        </w:rPr>
      </w:pPr>
      <w:r w:rsidRPr="00EE1DBC">
        <w:rPr>
          <w:rFonts w:ascii="Baskerville" w:hAnsi="Baskerville" w:cs="TimesNewRomanPS-BoldMT"/>
          <w:sz w:val="22"/>
          <w:szCs w:val="22"/>
        </w:rPr>
        <w:t xml:space="preserve">Biography Channel, </w:t>
      </w:r>
      <w:r w:rsidRPr="00EE1DBC">
        <w:rPr>
          <w:rFonts w:ascii="Baskerville" w:hAnsi="Baskerville" w:cs="TimesNewRomanPS-BoldMT"/>
          <w:i/>
          <w:sz w:val="22"/>
          <w:szCs w:val="22"/>
        </w:rPr>
        <w:t>Christopher Marlowe</w:t>
      </w:r>
      <w:r w:rsidRPr="00EE1DBC">
        <w:rPr>
          <w:rFonts w:ascii="Baskerville" w:hAnsi="Baskerville"/>
          <w:color w:val="262626"/>
          <w:sz w:val="22"/>
          <w:szCs w:val="22"/>
        </w:rPr>
        <w:t xml:space="preserve">. A&amp;E </w:t>
      </w:r>
      <w:r w:rsidR="003E41BD" w:rsidRPr="00EE1DBC">
        <w:rPr>
          <w:rFonts w:ascii="Baskerville" w:hAnsi="Baskerville"/>
          <w:color w:val="262626"/>
          <w:sz w:val="22"/>
          <w:szCs w:val="22"/>
        </w:rPr>
        <w:t xml:space="preserve">Television Networks, 2014. </w:t>
      </w:r>
    </w:p>
    <w:p w14:paraId="57E37FD4" w14:textId="77777777" w:rsidR="00E80432" w:rsidRPr="00EE1DBC" w:rsidRDefault="00E8043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</w:p>
    <w:p w14:paraId="55B9791F" w14:textId="7161E763" w:rsidR="00E80432" w:rsidRPr="00EE1DBC" w:rsidRDefault="000000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  <w:hyperlink r:id="rId7" w:history="1">
        <w:r w:rsidR="00E80432" w:rsidRPr="00EE1DBC">
          <w:rPr>
            <w:rStyle w:val="Hyperlink"/>
            <w:rFonts w:ascii="Baskerville" w:hAnsi="Baskerville" w:cs="TimesNewRomanPS-BoldMT"/>
            <w:sz w:val="22"/>
            <w:szCs w:val="22"/>
          </w:rPr>
          <w:t>http://www.biography.com/people/christopher-marlowe-9399572</w:t>
        </w:r>
      </w:hyperlink>
    </w:p>
    <w:p w14:paraId="22287E2E" w14:textId="77777777" w:rsidR="00E80432" w:rsidRPr="00EE1DBC" w:rsidRDefault="00E8043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</w:p>
    <w:p w14:paraId="53F6AC1D" w14:textId="19737FF9" w:rsidR="00E80432" w:rsidRPr="00EE1DBC" w:rsidRDefault="00E8043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i/>
          <w:sz w:val="22"/>
          <w:szCs w:val="22"/>
        </w:rPr>
      </w:pPr>
      <w:r w:rsidRPr="00EE1DBC">
        <w:rPr>
          <w:rFonts w:ascii="Baskerville" w:hAnsi="Baskerville" w:cs="TimesNewRomanPS-BoldMT"/>
          <w:sz w:val="22"/>
          <w:szCs w:val="22"/>
        </w:rPr>
        <w:t xml:space="preserve">Biography Channel, </w:t>
      </w:r>
      <w:r w:rsidRPr="00EE1DBC">
        <w:rPr>
          <w:rFonts w:ascii="Baskerville" w:hAnsi="Baskerville" w:cs="TimesNewRomanPS-BoldMT"/>
          <w:i/>
          <w:sz w:val="22"/>
          <w:szCs w:val="22"/>
        </w:rPr>
        <w:t xml:space="preserve">William Shakespeare. </w:t>
      </w:r>
      <w:r w:rsidRPr="00EE1DBC">
        <w:rPr>
          <w:rFonts w:ascii="Baskerville" w:hAnsi="Baskerville"/>
          <w:color w:val="262626"/>
          <w:sz w:val="22"/>
          <w:szCs w:val="22"/>
        </w:rPr>
        <w:t>A&amp;E</w:t>
      </w:r>
      <w:r w:rsidR="003E41BD" w:rsidRPr="00EE1DBC">
        <w:rPr>
          <w:rFonts w:ascii="Baskerville" w:hAnsi="Baskerville"/>
          <w:color w:val="262626"/>
          <w:sz w:val="22"/>
          <w:szCs w:val="22"/>
        </w:rPr>
        <w:t xml:space="preserve"> Television Networks, 2014. </w:t>
      </w:r>
    </w:p>
    <w:p w14:paraId="1847C7B9" w14:textId="77777777" w:rsidR="00E80432" w:rsidRPr="00EE1DBC" w:rsidRDefault="00E80432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i/>
          <w:sz w:val="22"/>
          <w:szCs w:val="22"/>
        </w:rPr>
      </w:pPr>
    </w:p>
    <w:p w14:paraId="14C5BCA2" w14:textId="051B89C3" w:rsidR="00E80432" w:rsidRPr="00EE1DBC" w:rsidRDefault="000000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i/>
          <w:sz w:val="22"/>
          <w:szCs w:val="22"/>
        </w:rPr>
      </w:pPr>
      <w:hyperlink r:id="rId8" w:history="1">
        <w:r w:rsidR="00E80432" w:rsidRPr="00EE1DBC">
          <w:rPr>
            <w:rStyle w:val="Hyperlink"/>
            <w:rFonts w:ascii="Baskerville" w:hAnsi="Baskerville" w:cs="TimesNewRomanPS-BoldMT"/>
            <w:i/>
            <w:sz w:val="22"/>
            <w:szCs w:val="22"/>
          </w:rPr>
          <w:t>http://www.biography.com/people/william-shakespeare-9480323</w:t>
        </w:r>
      </w:hyperlink>
    </w:p>
    <w:p w14:paraId="15E36BD2" w14:textId="77777777" w:rsidR="00E80432" w:rsidRPr="00EE1DBC" w:rsidRDefault="00E80432" w:rsidP="001B05AD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sz w:val="22"/>
          <w:szCs w:val="22"/>
        </w:rPr>
      </w:pPr>
    </w:p>
    <w:p w14:paraId="2D95B6C8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sz w:val="22"/>
          <w:szCs w:val="22"/>
        </w:rPr>
      </w:pPr>
      <w:r w:rsidRPr="00EE1DBC">
        <w:rPr>
          <w:rFonts w:ascii="Baskerville" w:hAnsi="Baskerville" w:cs="TimesNewRomanPS-BoldMT"/>
          <w:sz w:val="22"/>
          <w:szCs w:val="22"/>
        </w:rPr>
        <w:t xml:space="preserve">Showtime series, </w:t>
      </w:r>
      <w:r w:rsidRPr="00EE1DBC">
        <w:rPr>
          <w:rFonts w:ascii="Baskerville" w:hAnsi="Baskerville" w:cs="TimesNewRomanPS-BoldMT"/>
          <w:i/>
          <w:iCs/>
          <w:sz w:val="22"/>
          <w:szCs w:val="22"/>
        </w:rPr>
        <w:t>The Tudors</w:t>
      </w:r>
      <w:r w:rsidRPr="00EE1DBC">
        <w:rPr>
          <w:rFonts w:ascii="Baskerville" w:hAnsi="Baskerville" w:cs="TimesNewRomanPS-BoldMT"/>
          <w:sz w:val="22"/>
          <w:szCs w:val="22"/>
        </w:rPr>
        <w:t>, producer Stuart Richardson. Appear as special feature on DVD set of the second and third series.</w:t>
      </w:r>
    </w:p>
    <w:p w14:paraId="6391D8BE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/>
          <w:bCs/>
          <w:sz w:val="22"/>
          <w:szCs w:val="22"/>
        </w:rPr>
      </w:pPr>
    </w:p>
    <w:p w14:paraId="5ACD359F" w14:textId="00280526" w:rsidR="00831D8A" w:rsidRPr="001B05AD" w:rsidRDefault="00000000" w:rsidP="001B05AD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hyperlink r:id="rId9" w:history="1">
        <w:r w:rsidR="00831D8A" w:rsidRPr="00EE1DBC">
          <w:rPr>
            <w:rStyle w:val="Hyperlink"/>
            <w:rFonts w:ascii="Baskerville" w:hAnsi="Baskerville" w:cs="TimesNewRomanPS-BoldMT"/>
            <w:bCs/>
            <w:sz w:val="22"/>
            <w:szCs w:val="22"/>
          </w:rPr>
          <w:t>http://dornsife.usc.edu/news/stories/1064/behind-the-mask/</w:t>
        </w:r>
      </w:hyperlink>
    </w:p>
    <w:p w14:paraId="37BFD757" w14:textId="37BC066B" w:rsidR="00831D8A" w:rsidRPr="00EE1DBC" w:rsidRDefault="00922223" w:rsidP="00F16A10">
      <w:pPr>
        <w:spacing w:before="100" w:beforeAutospacing="1" w:after="100" w:afterAutospacing="1"/>
        <w:outlineLvl w:val="0"/>
        <w:rPr>
          <w:rFonts w:ascii="Baskerville" w:hAnsi="Baskerville"/>
          <w:bCs/>
          <w:kern w:val="36"/>
          <w:sz w:val="22"/>
          <w:szCs w:val="22"/>
        </w:rPr>
      </w:pPr>
      <w:r>
        <w:rPr>
          <w:rFonts w:ascii="Baskerville" w:hAnsi="Baskerville"/>
          <w:bCs/>
          <w:kern w:val="36"/>
          <w:sz w:val="22"/>
          <w:szCs w:val="22"/>
        </w:rPr>
        <w:t>“</w:t>
      </w:r>
      <w:proofErr w:type="spellStart"/>
      <w:r w:rsidR="00831D8A" w:rsidRPr="00EE1DBC">
        <w:rPr>
          <w:rFonts w:ascii="Baskerville" w:hAnsi="Baskerville"/>
          <w:bCs/>
          <w:kern w:val="36"/>
          <w:sz w:val="22"/>
          <w:szCs w:val="22"/>
        </w:rPr>
        <w:t>Especialistas</w:t>
      </w:r>
      <w:proofErr w:type="spellEnd"/>
      <w:r w:rsidR="00831D8A" w:rsidRPr="00EE1DBC">
        <w:rPr>
          <w:rFonts w:ascii="Baskerville" w:hAnsi="Baskerville"/>
          <w:bCs/>
          <w:kern w:val="36"/>
          <w:sz w:val="22"/>
          <w:szCs w:val="22"/>
        </w:rPr>
        <w:t xml:space="preserve"> </w:t>
      </w:r>
      <w:proofErr w:type="spellStart"/>
      <w:r w:rsidR="00831D8A" w:rsidRPr="00EE1DBC">
        <w:rPr>
          <w:rFonts w:ascii="Baskerville" w:hAnsi="Baskerville"/>
          <w:bCs/>
          <w:kern w:val="36"/>
          <w:sz w:val="22"/>
          <w:szCs w:val="22"/>
        </w:rPr>
        <w:t>comentam</w:t>
      </w:r>
      <w:proofErr w:type="spellEnd"/>
      <w:r w:rsidR="00831D8A" w:rsidRPr="00EE1DBC">
        <w:rPr>
          <w:rFonts w:ascii="Baskerville" w:hAnsi="Baskerville"/>
          <w:bCs/>
          <w:kern w:val="36"/>
          <w:sz w:val="22"/>
          <w:szCs w:val="22"/>
        </w:rPr>
        <w:t xml:space="preserve"> a </w:t>
      </w:r>
      <w:proofErr w:type="spellStart"/>
      <w:r w:rsidR="00831D8A" w:rsidRPr="00EE1DBC">
        <w:rPr>
          <w:rFonts w:ascii="Baskerville" w:hAnsi="Baskerville"/>
          <w:bCs/>
          <w:kern w:val="36"/>
          <w:sz w:val="22"/>
          <w:szCs w:val="22"/>
        </w:rPr>
        <w:t>longevidade</w:t>
      </w:r>
      <w:proofErr w:type="spellEnd"/>
      <w:r w:rsidR="00831D8A" w:rsidRPr="00EE1DBC">
        <w:rPr>
          <w:rFonts w:ascii="Baskerville" w:hAnsi="Baskerville"/>
          <w:bCs/>
          <w:kern w:val="36"/>
          <w:sz w:val="22"/>
          <w:szCs w:val="22"/>
        </w:rPr>
        <w:t xml:space="preserve"> de William Shakespeare,</w:t>
      </w:r>
      <w:r>
        <w:rPr>
          <w:rFonts w:ascii="Baskerville" w:hAnsi="Baskerville"/>
          <w:bCs/>
          <w:kern w:val="36"/>
          <w:sz w:val="22"/>
          <w:szCs w:val="22"/>
        </w:rPr>
        <w:t>”</w:t>
      </w:r>
      <w:r w:rsidR="00831D8A" w:rsidRPr="00EE1DBC">
        <w:rPr>
          <w:rFonts w:ascii="Baskerville" w:hAnsi="Baskerville"/>
          <w:bCs/>
          <w:kern w:val="36"/>
          <w:sz w:val="22"/>
          <w:szCs w:val="22"/>
        </w:rPr>
        <w:t xml:space="preserve"> </w:t>
      </w:r>
      <w:r w:rsidR="00F16A10" w:rsidRPr="00EE1DBC">
        <w:rPr>
          <w:rFonts w:ascii="Baskerville" w:hAnsi="Baskerville"/>
          <w:bCs/>
          <w:kern w:val="36"/>
          <w:sz w:val="22"/>
          <w:szCs w:val="22"/>
        </w:rPr>
        <w:t xml:space="preserve">in </w:t>
      </w:r>
      <w:proofErr w:type="spellStart"/>
      <w:r w:rsidR="00F16A10" w:rsidRPr="00EE1DBC">
        <w:rPr>
          <w:rFonts w:ascii="Baskerville" w:hAnsi="Baskerville"/>
          <w:bCs/>
          <w:i/>
          <w:kern w:val="36"/>
          <w:sz w:val="22"/>
          <w:szCs w:val="22"/>
        </w:rPr>
        <w:t>Estadão</w:t>
      </w:r>
      <w:proofErr w:type="spellEnd"/>
      <w:r w:rsidR="00F16A10" w:rsidRPr="00EE1DBC">
        <w:rPr>
          <w:rFonts w:ascii="Baskerville" w:hAnsi="Baskerville"/>
          <w:bCs/>
          <w:i/>
          <w:kern w:val="36"/>
          <w:sz w:val="22"/>
          <w:szCs w:val="22"/>
        </w:rPr>
        <w:t xml:space="preserve"> Brazil</w:t>
      </w:r>
      <w:r w:rsidR="00F16A10" w:rsidRPr="00EE1DBC">
        <w:rPr>
          <w:rFonts w:ascii="Baskerville" w:hAnsi="Baskerville"/>
          <w:bCs/>
          <w:kern w:val="36"/>
          <w:sz w:val="22"/>
          <w:szCs w:val="22"/>
        </w:rPr>
        <w:t xml:space="preserve">, </w:t>
      </w:r>
      <w:r w:rsidR="00B40048">
        <w:rPr>
          <w:rFonts w:ascii="Baskerville" w:hAnsi="Baskerville"/>
          <w:sz w:val="22"/>
          <w:szCs w:val="22"/>
        </w:rPr>
        <w:t>24 de M</w:t>
      </w:r>
      <w:r w:rsidR="00831D8A" w:rsidRPr="00EE1DBC">
        <w:rPr>
          <w:rFonts w:ascii="Baskerville" w:hAnsi="Baskerville"/>
          <w:sz w:val="22"/>
          <w:szCs w:val="22"/>
        </w:rPr>
        <w:t>aio de 2012 | 20h 07</w:t>
      </w:r>
    </w:p>
    <w:p w14:paraId="307FB7F8" w14:textId="1BC7D46A" w:rsidR="00831D8A" w:rsidRPr="00EE1DBC" w:rsidRDefault="0000000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hyperlink r:id="rId10" w:history="1">
        <w:r w:rsidR="00831D8A" w:rsidRPr="00EE1DBC">
          <w:rPr>
            <w:rStyle w:val="Hyperlink"/>
            <w:rFonts w:ascii="Baskerville" w:hAnsi="Baskerville" w:cs="TimesNewRomanPS-BoldMT"/>
            <w:bCs/>
            <w:sz w:val="22"/>
            <w:szCs w:val="22"/>
          </w:rPr>
          <w:t>http://www.estadao.com.br/noticias/arteelazer,especialistas-comentam-a-longevidade-de-william-shakespeare,877513,0.htm</w:t>
        </w:r>
      </w:hyperlink>
    </w:p>
    <w:p w14:paraId="695665D0" w14:textId="77777777" w:rsidR="00090A07" w:rsidRPr="00EE1DBC" w:rsidRDefault="00090A07" w:rsidP="00A22F1A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</w:p>
    <w:p w14:paraId="4BC437B4" w14:textId="4430631D" w:rsidR="00137110" w:rsidRPr="00EE1DBC" w:rsidRDefault="00137110" w:rsidP="00137110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</w:r>
    </w:p>
    <w:p w14:paraId="65AB9151" w14:textId="787D5D33" w:rsidR="00C164A4" w:rsidRPr="00EE1DBC" w:rsidRDefault="004C36DA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/>
          <w:bCs/>
          <w:sz w:val="22"/>
          <w:szCs w:val="22"/>
        </w:rPr>
      </w:pPr>
      <w:r>
        <w:rPr>
          <w:rFonts w:ascii="Baskerville" w:hAnsi="Baskerville" w:cs="TimesNewRomanPS-BoldMT"/>
          <w:b/>
          <w:bCs/>
          <w:sz w:val="22"/>
          <w:szCs w:val="22"/>
        </w:rPr>
        <w:t>EDITORIAL SERVICE</w:t>
      </w:r>
    </w:p>
    <w:p w14:paraId="01F2C0AC" w14:textId="77777777" w:rsidR="00C164A4" w:rsidRPr="00EE1DBC" w:rsidRDefault="00C164A4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39E4197A" w14:textId="77777777" w:rsidR="004F01C5" w:rsidRDefault="004F01C5" w:rsidP="00FD57B7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/>
          <w:sz w:val="22"/>
          <w:szCs w:val="22"/>
        </w:rPr>
      </w:pPr>
      <w:r>
        <w:rPr>
          <w:rFonts w:ascii="Baskerville" w:hAnsi="Baskerville" w:cs="TimesNewRomanPS-ItalicMT"/>
          <w:iCs/>
          <w:sz w:val="22"/>
          <w:szCs w:val="22"/>
        </w:rPr>
        <w:lastRenderedPageBreak/>
        <w:t xml:space="preserve">Editorial Board, </w:t>
      </w:r>
      <w:r>
        <w:rPr>
          <w:rFonts w:ascii="Baskerville" w:hAnsi="Baskerville" w:cs="TimesNewRomanPS-ItalicMT"/>
          <w:i/>
          <w:sz w:val="22"/>
          <w:szCs w:val="22"/>
        </w:rPr>
        <w:t>Shakespeare Quarterly</w:t>
      </w:r>
    </w:p>
    <w:p w14:paraId="2F882956" w14:textId="77777777" w:rsidR="004F01C5" w:rsidRDefault="004F01C5" w:rsidP="00FD57B7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i/>
          <w:sz w:val="22"/>
          <w:szCs w:val="22"/>
        </w:rPr>
      </w:pPr>
      <w:r>
        <w:rPr>
          <w:rFonts w:ascii="Baskerville" w:hAnsi="Baskerville" w:cs="TimesNewRomanPS-ItalicMT"/>
          <w:iCs/>
          <w:sz w:val="22"/>
          <w:szCs w:val="22"/>
        </w:rPr>
        <w:t xml:space="preserve">Editorial Board, </w:t>
      </w:r>
      <w:r>
        <w:rPr>
          <w:rFonts w:ascii="Baskerville" w:hAnsi="Baskerville" w:cs="TimesNewRomanPS-ItalicMT"/>
          <w:i/>
          <w:sz w:val="22"/>
          <w:szCs w:val="22"/>
        </w:rPr>
        <w:t>The Hare</w:t>
      </w:r>
    </w:p>
    <w:p w14:paraId="50DA7AE0" w14:textId="7B124249" w:rsidR="00253D7B" w:rsidRPr="00D73A4E" w:rsidRDefault="00C164A4" w:rsidP="00D73A4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sz w:val="22"/>
          <w:szCs w:val="22"/>
        </w:rPr>
      </w:pPr>
      <w:r w:rsidRPr="00EE1DBC">
        <w:rPr>
          <w:rFonts w:ascii="Baskerville" w:hAnsi="Baskerville" w:cs="TimesNewRomanPS-ItalicMT"/>
          <w:sz w:val="22"/>
          <w:szCs w:val="22"/>
        </w:rPr>
        <w:t>MLA Division Committee: English Renaissance Literature, 2009-</w:t>
      </w:r>
      <w:r w:rsidR="008402FC">
        <w:rPr>
          <w:rFonts w:ascii="Baskerville" w:hAnsi="Baskerville" w:cs="TimesNewRomanPS-ItalicMT"/>
          <w:sz w:val="22"/>
          <w:szCs w:val="22"/>
        </w:rPr>
        <w:t xml:space="preserve">2013: </w:t>
      </w:r>
      <w:r w:rsidR="008402FC" w:rsidRPr="00EE1DBC">
        <w:rPr>
          <w:rFonts w:ascii="Baskerville" w:hAnsi="Baskerville" w:cs="TimesNewRomanPS-ItalicMT"/>
          <w:i/>
          <w:iCs/>
          <w:sz w:val="22"/>
          <w:szCs w:val="22"/>
        </w:rPr>
        <w:t>Elected Committee member</w:t>
      </w:r>
    </w:p>
    <w:p w14:paraId="5D728DA5" w14:textId="7B7E7C48" w:rsidR="00053303" w:rsidRPr="00EE1DBC" w:rsidRDefault="00C164A4" w:rsidP="00F427E0">
      <w:pPr>
        <w:widowControl w:val="0"/>
        <w:autoSpaceDE w:val="0"/>
        <w:autoSpaceDN w:val="0"/>
        <w:adjustRightInd w:val="0"/>
        <w:ind w:left="2160" w:hanging="2160"/>
        <w:rPr>
          <w:rFonts w:ascii="Baskerville" w:hAnsi="Baskerville" w:cs="TimesNewRomanPS-Italic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Manuscript Reviewer</w:t>
      </w:r>
      <w:r w:rsidRPr="00EE1DBC">
        <w:rPr>
          <w:rFonts w:ascii="Baskerville" w:hAnsi="Baskerville" w:cs="TimesNewRomanPS-ItalicMT"/>
          <w:sz w:val="22"/>
          <w:szCs w:val="22"/>
        </w:rPr>
        <w:t xml:space="preserve">  </w:t>
      </w:r>
      <w:r w:rsidR="0085008F" w:rsidRPr="00EE1DBC">
        <w:rPr>
          <w:rFonts w:ascii="Baskerville" w:hAnsi="Baskerville" w:cs="TimesNewRomanPS-ItalicMT"/>
          <w:sz w:val="22"/>
          <w:szCs w:val="22"/>
        </w:rPr>
        <w:tab/>
      </w:r>
      <w:r w:rsidR="00025281">
        <w:rPr>
          <w:rFonts w:ascii="Baskerville" w:hAnsi="Baskerville" w:cs="TimesNewRomanPS-ItalicMT"/>
          <w:sz w:val="22"/>
          <w:szCs w:val="22"/>
        </w:rPr>
        <w:t>Bloomsbury Press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Cambridge University Press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Cornell University Press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Oxford University Press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Blackwell Press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Shakespeare Quarterly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Journal of Early Modern History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Blackwell Literature Compass Journal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Pr="00EE1DBC">
        <w:rPr>
          <w:rFonts w:ascii="Baskerville" w:hAnsi="Baskerville" w:cs="TimesNewRomanPS-ItalicMT"/>
          <w:sz w:val="22"/>
          <w:szCs w:val="22"/>
        </w:rPr>
        <w:t>Junior Law Scholars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="00C51C7E" w:rsidRPr="00EE1DBC">
        <w:rPr>
          <w:rFonts w:ascii="Baskerville" w:hAnsi="Baskerville" w:cs="TimesNewRomanPS-ItalicMT"/>
          <w:sz w:val="22"/>
          <w:szCs w:val="22"/>
        </w:rPr>
        <w:t>Renaissance Studies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="00C51C7E" w:rsidRPr="00EE1DBC">
        <w:rPr>
          <w:rFonts w:ascii="Baskerville" w:hAnsi="Baskerville" w:cs="TimesNewRomanPS-ItalicMT"/>
          <w:sz w:val="22"/>
          <w:szCs w:val="22"/>
        </w:rPr>
        <w:t>Shakespeare</w:t>
      </w:r>
      <w:r w:rsidR="00F427E0">
        <w:rPr>
          <w:rFonts w:ascii="Baskerville" w:hAnsi="Baskerville" w:cs="TimesNewRomanPS-ItalicMT"/>
          <w:sz w:val="22"/>
          <w:szCs w:val="22"/>
        </w:rPr>
        <w:t xml:space="preserve">; </w:t>
      </w:r>
      <w:r w:rsidR="00053303" w:rsidRPr="00EE1DBC">
        <w:rPr>
          <w:rFonts w:ascii="Baskerville" w:hAnsi="Baskerville" w:cs="TimesNewRomanPS-ItalicMT"/>
          <w:sz w:val="22"/>
          <w:szCs w:val="22"/>
        </w:rPr>
        <w:t>Renaissance Drama</w:t>
      </w:r>
    </w:p>
    <w:p w14:paraId="17A066F4" w14:textId="6E701555" w:rsidR="00C164A4" w:rsidRDefault="00C164A4" w:rsidP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-ItalicMT"/>
          <w:sz w:val="22"/>
          <w:szCs w:val="22"/>
        </w:rPr>
      </w:pPr>
      <w:r w:rsidRPr="00EE1DBC">
        <w:rPr>
          <w:rFonts w:ascii="Baskerville" w:hAnsi="Baskerville" w:cs="TimesNewRomanPS-ItalicMT"/>
          <w:i/>
          <w:iCs/>
          <w:sz w:val="22"/>
          <w:szCs w:val="22"/>
        </w:rPr>
        <w:t>Program Committee</w:t>
      </w:r>
      <w:r w:rsidR="008402FC">
        <w:rPr>
          <w:rFonts w:ascii="Baskerville" w:hAnsi="Baskerville" w:cs="TimesNewRomanPS-ItalicMT"/>
          <w:i/>
          <w:iCs/>
          <w:sz w:val="22"/>
          <w:szCs w:val="22"/>
        </w:rPr>
        <w:tab/>
      </w:r>
      <w:r w:rsidRPr="00EE1DBC">
        <w:rPr>
          <w:rFonts w:ascii="Baskerville" w:hAnsi="Baskerville" w:cs="TimesNewRomanPS-ItalicMT"/>
          <w:sz w:val="22"/>
          <w:szCs w:val="22"/>
        </w:rPr>
        <w:t>Shakespeare Association of America national conference, 2005-6.</w:t>
      </w:r>
    </w:p>
    <w:p w14:paraId="4B92D2FD" w14:textId="6FDE90C3" w:rsidR="008402FC" w:rsidRDefault="008402FC" w:rsidP="008402FC">
      <w:pPr>
        <w:widowControl w:val="0"/>
        <w:autoSpaceDE w:val="0"/>
        <w:autoSpaceDN w:val="0"/>
        <w:adjustRightInd w:val="0"/>
        <w:ind w:left="1440" w:firstLine="720"/>
        <w:rPr>
          <w:rFonts w:ascii="Baskerville" w:hAnsi="Baskerville" w:cs="TimesNewRomanPS-ItalicMT"/>
          <w:sz w:val="22"/>
          <w:szCs w:val="22"/>
        </w:rPr>
      </w:pPr>
      <w:r w:rsidRPr="00EE1DBC">
        <w:rPr>
          <w:rFonts w:ascii="Baskerville" w:hAnsi="Baskerville" w:cs="TimesNewRomanPS-ItalicMT"/>
          <w:sz w:val="22"/>
          <w:szCs w:val="22"/>
        </w:rPr>
        <w:t xml:space="preserve">Pacific Coast Conference of British Studies </w:t>
      </w:r>
      <w:r>
        <w:rPr>
          <w:rFonts w:ascii="Baskerville" w:hAnsi="Baskerville" w:cs="TimesNewRomanPS-ItalicMT"/>
          <w:sz w:val="22"/>
          <w:szCs w:val="22"/>
        </w:rPr>
        <w:t>conference, 2006-7; 2011-12.</w:t>
      </w:r>
    </w:p>
    <w:p w14:paraId="05A52A55" w14:textId="2C55BA73" w:rsidR="008402FC" w:rsidRPr="00EE1DBC" w:rsidRDefault="008402FC" w:rsidP="008402FC">
      <w:pPr>
        <w:widowControl w:val="0"/>
        <w:autoSpaceDE w:val="0"/>
        <w:autoSpaceDN w:val="0"/>
        <w:adjustRightInd w:val="0"/>
        <w:ind w:left="1440" w:firstLine="720"/>
        <w:rPr>
          <w:rFonts w:ascii="Baskerville" w:hAnsi="Baskerville" w:cs="TimesNewRomanPS-Italic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Renaissance Conference of Southern California, 2004-5.</w:t>
      </w:r>
    </w:p>
    <w:p w14:paraId="45D0A65D" w14:textId="77777777" w:rsidR="00C164A4" w:rsidRPr="00EE1DBC" w:rsidRDefault="00C164A4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bookmarkEnd w:id="0"/>
    <w:bookmarkEnd w:id="1"/>
    <w:p w14:paraId="01C0FA89" w14:textId="579F3605" w:rsidR="00C27B13" w:rsidRPr="00EE1DBC" w:rsidRDefault="00C27B13" w:rsidP="001504DE">
      <w:pPr>
        <w:widowControl w:val="0"/>
        <w:tabs>
          <w:tab w:val="left" w:pos="-1260"/>
        </w:tabs>
        <w:autoSpaceDE w:val="0"/>
        <w:autoSpaceDN w:val="0"/>
        <w:adjustRightInd w:val="0"/>
        <w:ind w:left="720" w:hanging="720"/>
        <w:rPr>
          <w:rFonts w:ascii="Baskerville" w:hAnsi="Baskerville" w:cs="TimesNewRomanPS-BoldMT"/>
          <w:b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 xml:space="preserve">TEACHING EXPERIENCE, University of Southern California </w:t>
      </w:r>
    </w:p>
    <w:p w14:paraId="40CDC06B" w14:textId="11E83975" w:rsidR="00C27B13" w:rsidRPr="00EE1DBC" w:rsidRDefault="00C27B13" w:rsidP="001504D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bookmarkStart w:id="12" w:name="OLE_LINK13"/>
      <w:bookmarkStart w:id="13" w:name="OLE_LINK14"/>
      <w:r w:rsidRPr="00EE1DBC">
        <w:rPr>
          <w:rFonts w:ascii="Baskerville" w:hAnsi="Baskerville" w:cs="TimesNewRomanPSMT"/>
          <w:sz w:val="22"/>
          <w:szCs w:val="22"/>
        </w:rPr>
        <w:t>Graduate Seminars:</w:t>
      </w:r>
    </w:p>
    <w:p w14:paraId="305BAA81" w14:textId="4277148F" w:rsidR="00C27B13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English Renaissance Literatures and Cultures: </w:t>
      </w:r>
      <w:r>
        <w:rPr>
          <w:rFonts w:ascii="Baskerville" w:hAnsi="Baskerville" w:cs="TimesNewRomanPSMT"/>
          <w:sz w:val="22"/>
          <w:szCs w:val="22"/>
        </w:rPr>
        <w:t>On Words</w:t>
      </w:r>
      <w:r w:rsidRPr="00EE1DBC">
        <w:rPr>
          <w:rFonts w:ascii="Baskerville" w:hAnsi="Baskerville" w:cs="TimesNewRomanPSMT"/>
          <w:sz w:val="22"/>
          <w:szCs w:val="22"/>
        </w:rPr>
        <w:t xml:space="preserve"> (ENGL 520),</w:t>
      </w:r>
      <w:r>
        <w:rPr>
          <w:rFonts w:ascii="Baskerville" w:hAnsi="Baskerville" w:cs="TimesNewRomanPSMT"/>
          <w:sz w:val="22"/>
          <w:szCs w:val="22"/>
        </w:rPr>
        <w:t xml:space="preserve"> Fall 2018</w:t>
      </w:r>
      <w:r w:rsidR="00447377">
        <w:rPr>
          <w:rFonts w:ascii="Baskerville" w:hAnsi="Baskerville" w:cs="TimesNewRomanPSMT"/>
          <w:sz w:val="22"/>
          <w:szCs w:val="22"/>
        </w:rPr>
        <w:t>; Fall 2021</w:t>
      </w:r>
      <w:r>
        <w:rPr>
          <w:rFonts w:ascii="Baskerville" w:hAnsi="Baskerville" w:cs="TimesNewRomanPSMT"/>
          <w:sz w:val="22"/>
          <w:szCs w:val="22"/>
        </w:rPr>
        <w:t>.</w:t>
      </w:r>
    </w:p>
    <w:p w14:paraId="47A8E457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English Graduate Seminar in Genre (ENGL 660)</w:t>
      </w:r>
      <w:r>
        <w:rPr>
          <w:rFonts w:ascii="Baskerville" w:hAnsi="Baskerville" w:cs="TimesNewRomanPSMT"/>
          <w:sz w:val="22"/>
          <w:szCs w:val="22"/>
        </w:rPr>
        <w:t>: The Pleasures of Tragedy</w:t>
      </w:r>
      <w:r w:rsidRPr="00EE1DBC">
        <w:rPr>
          <w:rFonts w:ascii="Baskerville" w:hAnsi="Baskerville" w:cs="TimesNewRomanPSMT"/>
          <w:sz w:val="22"/>
          <w:szCs w:val="22"/>
        </w:rPr>
        <w:t>, Fall 2015.</w:t>
      </w:r>
    </w:p>
    <w:p w14:paraId="354CB067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English Graduate Placement Seminar (ENGL 701), Fall 2014, Fall 2015.</w:t>
      </w:r>
    </w:p>
    <w:p w14:paraId="5A182E3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English Renaissance Literatures and Cultures: Spirits in Early Modern England (ENGL 520), Spring 2014.</w:t>
      </w:r>
    </w:p>
    <w:p w14:paraId="6CB2DDA8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English Renaissance Literatures and Cultures: Conceptions o</w:t>
      </w:r>
      <w:r>
        <w:rPr>
          <w:rFonts w:ascii="Baskerville" w:hAnsi="Baskerville" w:cs="TimesNewRomanPSMT"/>
          <w:sz w:val="22"/>
          <w:szCs w:val="22"/>
        </w:rPr>
        <w:t>f Tyranny (ENGL 520), Fall 2011.</w:t>
      </w:r>
    </w:p>
    <w:p w14:paraId="24EE6DC5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Critical Methods: First Year Graduate seminar (ENGL 501), co-taught with Joseph Allen Boone, Fall 2008.</w:t>
      </w:r>
    </w:p>
    <w:p w14:paraId="69F5DC3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English Renaissance Literatures and Cultures: </w:t>
      </w:r>
      <w:r>
        <w:rPr>
          <w:rFonts w:ascii="Baskerville" w:hAnsi="Baskerville" w:cs="TimesNewRomanPSMT"/>
          <w:sz w:val="22"/>
          <w:szCs w:val="22"/>
        </w:rPr>
        <w:t xml:space="preserve">The </w:t>
      </w:r>
      <w:r w:rsidRPr="00EE1DBC">
        <w:rPr>
          <w:rFonts w:ascii="Baskerville" w:hAnsi="Baskerville" w:cs="TimesNewRomanPSMT"/>
          <w:sz w:val="22"/>
          <w:szCs w:val="22"/>
        </w:rPr>
        <w:t xml:space="preserve">Early Modern </w:t>
      </w:r>
      <w:r>
        <w:rPr>
          <w:rFonts w:ascii="Baskerville" w:hAnsi="Baskerville" w:cs="TimesNewRomanPSMT"/>
          <w:sz w:val="22"/>
          <w:szCs w:val="22"/>
        </w:rPr>
        <w:t>Alehouse</w:t>
      </w:r>
      <w:r w:rsidRPr="00EE1DBC">
        <w:rPr>
          <w:rFonts w:ascii="Baskerville" w:hAnsi="Baskerville" w:cs="TimesNewRomanPSMT"/>
          <w:sz w:val="22"/>
          <w:szCs w:val="22"/>
        </w:rPr>
        <w:t xml:space="preserve"> (ENGL 520), Fall 2007.</w:t>
      </w:r>
    </w:p>
    <w:p w14:paraId="180EB015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English Renaissance Literatures and Cultures: Addiction (ENGL 520), Spring 2006. </w:t>
      </w:r>
    </w:p>
    <w:p w14:paraId="0685D7A5" w14:textId="77777777" w:rsidR="00C27B13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English Placement Seminar (ENGL 599), 2005-2009. </w:t>
      </w:r>
    </w:p>
    <w:p w14:paraId="57AE8964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English Renaissance Literatures and Cultures: Betrayal (ENGL 520), Fall 2001. </w:t>
      </w:r>
    </w:p>
    <w:p w14:paraId="5DD9A0DC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00FD0878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proofErr w:type="spellStart"/>
      <w:r w:rsidRPr="00EE1DBC">
        <w:rPr>
          <w:rFonts w:ascii="Baskerville" w:hAnsi="Baskerville" w:cs="TimesNewRomanPSMT"/>
          <w:sz w:val="22"/>
          <w:szCs w:val="22"/>
        </w:rPr>
        <w:t>Bogazici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University-USC Summer Institute: Latina Literature and Feminist Literary Theory, Summer 2005. </w:t>
      </w:r>
    </w:p>
    <w:p w14:paraId="063A9054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/>
        <w:rPr>
          <w:rFonts w:ascii="Baskerville" w:hAnsi="Baskerville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Includes writings of Julia Alvarez, Sandra Cisneros, </w:t>
      </w:r>
      <w:proofErr w:type="spellStart"/>
      <w:r w:rsidRPr="00EE1DBC">
        <w:rPr>
          <w:rFonts w:ascii="Baskerville" w:hAnsi="Baskerville"/>
          <w:sz w:val="22"/>
          <w:szCs w:val="22"/>
        </w:rPr>
        <w:t>Bartoleme</w:t>
      </w:r>
      <w:proofErr w:type="spellEnd"/>
      <w:r w:rsidRPr="00EE1DBC">
        <w:rPr>
          <w:rFonts w:ascii="Baskerville" w:hAnsi="Baskerville"/>
          <w:sz w:val="22"/>
          <w:szCs w:val="22"/>
        </w:rPr>
        <w:t xml:space="preserve"> de Las Casas, Sor Juana </w:t>
      </w:r>
      <w:r w:rsidRPr="00EE1DBC">
        <w:rPr>
          <w:rFonts w:ascii="Baskerville" w:hAnsi="Baskerville"/>
          <w:color w:val="000000"/>
          <w:sz w:val="22"/>
          <w:szCs w:val="22"/>
        </w:rPr>
        <w:t xml:space="preserve">Inés </w:t>
      </w:r>
      <w:r w:rsidRPr="00EE1DBC">
        <w:rPr>
          <w:rFonts w:ascii="Baskerville" w:hAnsi="Baskerville"/>
          <w:sz w:val="22"/>
          <w:szCs w:val="22"/>
        </w:rPr>
        <w:t>de la Cruz, and Pat Moira.</w:t>
      </w:r>
    </w:p>
    <w:p w14:paraId="0FBFAAD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</w:p>
    <w:p w14:paraId="70131ADD" w14:textId="14F0F69A" w:rsidR="00C27B13" w:rsidRPr="00EE1DBC" w:rsidRDefault="00C27B13" w:rsidP="001504DE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Undergraduate Seminars and Surveys:</w:t>
      </w:r>
    </w:p>
    <w:p w14:paraId="27FA70CB" w14:textId="26F8553B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Anglo-American Law and Literature</w:t>
      </w:r>
      <w:r>
        <w:rPr>
          <w:rFonts w:ascii="Baskerville" w:hAnsi="Baskerville" w:cs="TimesNewRomanPSMT"/>
          <w:sz w:val="22"/>
          <w:szCs w:val="22"/>
        </w:rPr>
        <w:t>: “Slavery and Tyranny in Shakespeare and His Contemporaries,”</w:t>
      </w:r>
      <w:r w:rsidRPr="00EE1DBC">
        <w:rPr>
          <w:rFonts w:ascii="Baskerville" w:hAnsi="Baskerville" w:cs="TimesNewRomanPSMT"/>
          <w:sz w:val="22"/>
          <w:szCs w:val="22"/>
        </w:rPr>
        <w:t xml:space="preserve"> (ENGL 355), Spring 2018</w:t>
      </w:r>
      <w:r>
        <w:rPr>
          <w:rFonts w:ascii="Baskerville" w:hAnsi="Baskerville" w:cs="TimesNewRomanPSMT"/>
          <w:sz w:val="22"/>
          <w:szCs w:val="22"/>
        </w:rPr>
        <w:t>; Fall 2019</w:t>
      </w:r>
      <w:r w:rsidR="00447377">
        <w:rPr>
          <w:rFonts w:ascii="Baskerville" w:hAnsi="Baskerville" w:cs="TimesNewRomanPSMT"/>
          <w:sz w:val="22"/>
          <w:szCs w:val="22"/>
        </w:rPr>
        <w:t>; Spring 2021; Spring 2022.</w:t>
      </w:r>
    </w:p>
    <w:p w14:paraId="4DC5F3C9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Shakespeare and His Times (ENGL 230), Spring 2016, Spring 2017, Spring 2018. Undergraduate GE lecture</w:t>
      </w:r>
      <w:r>
        <w:rPr>
          <w:rFonts w:ascii="Baskerville" w:hAnsi="Baskerville" w:cs="TimesNewRomanPSMT"/>
          <w:sz w:val="22"/>
          <w:szCs w:val="22"/>
        </w:rPr>
        <w:t>, capped at 150 students</w:t>
      </w:r>
      <w:r w:rsidRPr="00EE1DBC">
        <w:rPr>
          <w:rFonts w:ascii="Baskerville" w:hAnsi="Baskerville" w:cs="TimesNewRomanPSMT"/>
          <w:sz w:val="22"/>
          <w:szCs w:val="22"/>
        </w:rPr>
        <w:t>.</w:t>
      </w:r>
    </w:p>
    <w:p w14:paraId="3E265045" w14:textId="77777777" w:rsidR="00C27B13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English Literature of the 17</w:t>
      </w:r>
      <w:r>
        <w:rPr>
          <w:rFonts w:ascii="Baskerville" w:hAnsi="Baskerville" w:cs="TimesNewRomanPSMT"/>
          <w:sz w:val="22"/>
          <w:szCs w:val="22"/>
          <w:vertAlign w:val="superscript"/>
        </w:rPr>
        <w:t>th</w:t>
      </w:r>
      <w:r w:rsidRPr="00EE1DBC">
        <w:rPr>
          <w:rFonts w:ascii="Baskerville" w:hAnsi="Baskerville" w:cs="TimesNewRomanPSMT"/>
          <w:sz w:val="22"/>
          <w:szCs w:val="22"/>
        </w:rPr>
        <w:t xml:space="preserve"> Century: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Love, Faith, Self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(ENGL 422), Spring 2015.</w:t>
      </w:r>
    </w:p>
    <w:p w14:paraId="5EE23045" w14:textId="5B606300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 xml:space="preserve">English Literature to 1800: “From Chaucer to </w:t>
      </w:r>
      <w:proofErr w:type="spellStart"/>
      <w:r>
        <w:rPr>
          <w:rFonts w:ascii="Baskerville" w:hAnsi="Baskerville" w:cs="TimesNewRomanPSMT"/>
          <w:sz w:val="22"/>
          <w:szCs w:val="22"/>
        </w:rPr>
        <w:t>Behn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” (ENGL 261), </w:t>
      </w:r>
      <w:r w:rsidRPr="00EE1DBC">
        <w:rPr>
          <w:rFonts w:ascii="Baskerville" w:hAnsi="Baskerville" w:cs="TimesNewRomanPSMT"/>
          <w:sz w:val="22"/>
          <w:szCs w:val="22"/>
        </w:rPr>
        <w:t>Spring 2011, Spring 2012, Spring 2014</w:t>
      </w:r>
      <w:r>
        <w:rPr>
          <w:rFonts w:ascii="Baskerville" w:hAnsi="Baskerville" w:cs="TimesNewRomanPSMT"/>
          <w:sz w:val="22"/>
          <w:szCs w:val="22"/>
        </w:rPr>
        <w:t>, Fall 2018</w:t>
      </w:r>
      <w:r w:rsidR="00447377">
        <w:rPr>
          <w:rFonts w:ascii="Baskerville" w:hAnsi="Baskerville" w:cs="TimesNewRomanPSMT"/>
          <w:sz w:val="22"/>
          <w:szCs w:val="22"/>
        </w:rPr>
        <w:t>; Fall 2019; Fall 2021</w:t>
      </w:r>
      <w:r w:rsidRPr="00EE1DBC">
        <w:rPr>
          <w:rFonts w:ascii="Baskerville" w:hAnsi="Baskerville" w:cs="TimesNewRomanPSMT"/>
          <w:sz w:val="22"/>
          <w:szCs w:val="22"/>
        </w:rPr>
        <w:t>.</w:t>
      </w:r>
    </w:p>
    <w:p w14:paraId="2662B2AA" w14:textId="31F871B8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Senior Seminar in Literary Studies: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Shakespeare and the Pleasures of Tragedy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(ENGL 491), Fall 2014</w:t>
      </w:r>
      <w:r>
        <w:rPr>
          <w:rFonts w:ascii="Baskerville" w:hAnsi="Baskerville" w:cs="TimesNewRomanPSMT"/>
          <w:sz w:val="22"/>
          <w:szCs w:val="22"/>
        </w:rPr>
        <w:t>, Spring 2019</w:t>
      </w:r>
      <w:r w:rsidR="004C36DA">
        <w:rPr>
          <w:rFonts w:ascii="Baskerville" w:hAnsi="Baskerville" w:cs="TimesNewRomanPSMT"/>
          <w:sz w:val="22"/>
          <w:szCs w:val="22"/>
        </w:rPr>
        <w:t>, Fall 2022.</w:t>
      </w:r>
    </w:p>
    <w:p w14:paraId="336CF74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S</w:t>
      </w:r>
      <w:r w:rsidRPr="00EE1DBC">
        <w:rPr>
          <w:rFonts w:ascii="Baskerville" w:hAnsi="Baskerville" w:cs="TimesNewRomanPSMT"/>
          <w:sz w:val="22"/>
          <w:szCs w:val="22"/>
        </w:rPr>
        <w:t xml:space="preserve">hakespeare: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The Play's the Thing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(ENGL 430), Spring 2002, 2003, 2007, 2011, 2012</w:t>
      </w:r>
      <w:r>
        <w:rPr>
          <w:rFonts w:ascii="Baskerville" w:hAnsi="Baskerville" w:cs="TimesNewRomanPSMT"/>
          <w:sz w:val="22"/>
          <w:szCs w:val="22"/>
        </w:rPr>
        <w:t>, 2020</w:t>
      </w:r>
      <w:r w:rsidRPr="00EE1DBC">
        <w:rPr>
          <w:rFonts w:ascii="Baskerville" w:hAnsi="Baskerville" w:cs="TimesNewRomanPSMT"/>
          <w:sz w:val="22"/>
          <w:szCs w:val="22"/>
        </w:rPr>
        <w:t>.</w:t>
      </w:r>
    </w:p>
    <w:p w14:paraId="7658331D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Shakespeare: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 xml:space="preserve">Close Readings and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Stagings</w:t>
      </w:r>
      <w:proofErr w:type="spellEnd"/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(ENGL 430), Fall 2009.</w:t>
      </w:r>
    </w:p>
    <w:p w14:paraId="30ADE030" w14:textId="4A2864C2" w:rsidR="00C27B13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English Literature to 1800: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Chaucer, Spenser, Milton</w:t>
      </w:r>
      <w:r>
        <w:rPr>
          <w:rFonts w:ascii="Baskerville" w:hAnsi="Baskerville" w:cs="TimesNewRomanPSMT"/>
          <w:sz w:val="22"/>
          <w:szCs w:val="22"/>
        </w:rPr>
        <w:t>” (ENGL 261), Fall 2000, Spring 2002, Spring 2003, Spring 2006</w:t>
      </w:r>
      <w:r w:rsidR="00447377">
        <w:rPr>
          <w:rFonts w:ascii="Baskerville" w:hAnsi="Baskerville" w:cs="TimesNewRomanPSMT"/>
          <w:sz w:val="22"/>
          <w:szCs w:val="22"/>
        </w:rPr>
        <w:t>.</w:t>
      </w:r>
    </w:p>
    <w:p w14:paraId="197E66A2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English Literature of the </w:t>
      </w:r>
      <w:r>
        <w:rPr>
          <w:rFonts w:ascii="Baskerville" w:hAnsi="Baskerville" w:cs="TimesNewRomanPSMT"/>
          <w:sz w:val="22"/>
          <w:szCs w:val="22"/>
        </w:rPr>
        <w:t>17</w:t>
      </w:r>
      <w:r w:rsidRPr="008C4103">
        <w:rPr>
          <w:rFonts w:ascii="Baskerville" w:hAnsi="Baskerville" w:cs="TimesNewRomanPSMT"/>
          <w:sz w:val="22"/>
          <w:szCs w:val="22"/>
          <w:vertAlign w:val="superscript"/>
        </w:rPr>
        <w:t>th</w:t>
      </w:r>
      <w:r w:rsidRPr="00EE1DBC">
        <w:rPr>
          <w:rFonts w:ascii="Baskerville" w:hAnsi="Baskerville" w:cs="TimesNewRomanPSMT"/>
          <w:sz w:val="22"/>
          <w:szCs w:val="22"/>
        </w:rPr>
        <w:t xml:space="preserve"> Century: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Renaissance Subjects, Citizens, and Travelers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(ENGL 422), Spring 2001; Spring 2017</w:t>
      </w:r>
      <w:r>
        <w:rPr>
          <w:rFonts w:ascii="Baskerville" w:hAnsi="Baskerville" w:cs="TimesNewRomanPSMT"/>
          <w:sz w:val="22"/>
          <w:szCs w:val="22"/>
        </w:rPr>
        <w:t>, Spring 2020</w:t>
      </w:r>
      <w:r w:rsidRPr="00EE1DBC">
        <w:rPr>
          <w:rFonts w:ascii="Baskerville" w:hAnsi="Baskerville" w:cs="TimesNewRomanPSMT"/>
          <w:sz w:val="22"/>
          <w:szCs w:val="22"/>
        </w:rPr>
        <w:t xml:space="preserve">. Includes works by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Behn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, Bradstreet, Las Casas, Cavendish, Descartes, Donne, Hakluyt, Herbert, Herrick,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lastRenderedPageBreak/>
        <w:t>Lanyer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,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Lillburne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, Lovelace, Marvell, Milton, Shakespeare, Winstanley, and Wroth. </w:t>
      </w:r>
    </w:p>
    <w:p w14:paraId="21341C7C" w14:textId="5AD0868A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English Literature of the 16</w:t>
      </w:r>
      <w:r w:rsidRPr="00EC076E">
        <w:rPr>
          <w:rFonts w:ascii="Baskerville" w:hAnsi="Baskerville" w:cs="TimesNewRomanPSMT"/>
          <w:sz w:val="22"/>
          <w:szCs w:val="22"/>
          <w:vertAlign w:val="superscript"/>
        </w:rPr>
        <w:t>th</w:t>
      </w:r>
      <w:r w:rsidRPr="00EE1DBC">
        <w:rPr>
          <w:rFonts w:ascii="Baskerville" w:hAnsi="Baskerville" w:cs="TimesNewRomanPSMT"/>
          <w:sz w:val="22"/>
          <w:szCs w:val="22"/>
        </w:rPr>
        <w:t xml:space="preserve"> Century: (ENGL 421), Spring 2007, Fall 2010</w:t>
      </w:r>
      <w:r w:rsidR="00447377">
        <w:rPr>
          <w:rFonts w:ascii="Baskerville" w:hAnsi="Baskerville" w:cs="TimesNewRomanPSMT"/>
          <w:sz w:val="22"/>
          <w:szCs w:val="22"/>
        </w:rPr>
        <w:t>; Fall 2019</w:t>
      </w:r>
      <w:r w:rsidRPr="00EE1DBC">
        <w:rPr>
          <w:rFonts w:ascii="Baskerville" w:hAnsi="Baskerville" w:cs="TimesNewRomanPSMT"/>
          <w:sz w:val="22"/>
          <w:szCs w:val="22"/>
        </w:rPr>
        <w:t>.</w:t>
      </w:r>
    </w:p>
    <w:p w14:paraId="67358D66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Includes works by Elizabeth I, Heywood, Kyd, Marlowe, More,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Nashe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, and Shakespeare. </w:t>
      </w:r>
    </w:p>
    <w:p w14:paraId="0C7E5F6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Senior Honors Seminar: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Counterfeiting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(ENGL 495), Fall 2002. </w:t>
      </w:r>
    </w:p>
    <w:p w14:paraId="671F4BC8" w14:textId="77777777" w:rsidR="00C27B13" w:rsidRDefault="00C27B13" w:rsidP="00C27B13">
      <w:pPr>
        <w:widowControl w:val="0"/>
        <w:autoSpaceDE w:val="0"/>
        <w:autoSpaceDN w:val="0"/>
        <w:adjustRightInd w:val="0"/>
        <w:ind w:left="144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Includes works by Aristotle, Benjamin, Calvin, James Cameron, Hitchcock, de Maurier, Marlowe, Middleton, Plato, Ridley Scott, Shakespeare, and Wilde. </w:t>
      </w:r>
    </w:p>
    <w:p w14:paraId="36AB3589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Undergraduate Honors Program: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Inspiration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(CORE 102), Fall 2005; Fall 2006; Fall 2007; Fall 2009; Fall 2010; Fall 2011.</w:t>
      </w:r>
    </w:p>
    <w:p w14:paraId="6131A89A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Includes writings by Aristotle, Plato, Sophocles, Euripides, Virgil, Ovid, Petrarch, Spenser, Shakespeare, Milton, Wordsworth</w:t>
      </w:r>
      <w:r>
        <w:rPr>
          <w:rFonts w:ascii="Baskerville" w:hAnsi="Baskerville" w:cs="TimesNewRomanPSMT"/>
          <w:sz w:val="22"/>
          <w:szCs w:val="22"/>
        </w:rPr>
        <w:t>,</w:t>
      </w:r>
      <w:r w:rsidRPr="006038A6">
        <w:rPr>
          <w:rFonts w:ascii="Baskerville" w:hAnsi="Baskerville" w:cs="TimesNewRomanPSMT"/>
          <w:sz w:val="22"/>
          <w:szCs w:val="22"/>
        </w:rPr>
        <w:t xml:space="preserve"> </w:t>
      </w:r>
      <w:r w:rsidRPr="00EE1DBC">
        <w:rPr>
          <w:rFonts w:ascii="Baskerville" w:hAnsi="Baskerville" w:cs="TimesNewRomanPSMT"/>
          <w:sz w:val="22"/>
          <w:szCs w:val="22"/>
        </w:rPr>
        <w:t>Coleridge, Nietzsche, Rilke, Woolf, Pullman,</w:t>
      </w:r>
      <w:r>
        <w:rPr>
          <w:rFonts w:ascii="Baskerville" w:hAnsi="Baskerville" w:cs="TimesNewRomanPSMT"/>
          <w:sz w:val="22"/>
          <w:szCs w:val="22"/>
        </w:rPr>
        <w:t xml:space="preserve"> and </w:t>
      </w:r>
      <w:r w:rsidRPr="00EE1DBC">
        <w:rPr>
          <w:rFonts w:ascii="Baskerville" w:hAnsi="Baskerville" w:cs="TimesNewRomanPSMT"/>
          <w:sz w:val="22"/>
          <w:szCs w:val="22"/>
        </w:rPr>
        <w:t>Ishiguro.</w:t>
      </w:r>
    </w:p>
    <w:p w14:paraId="491E01FF" w14:textId="7E31FC26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General Education Program: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Shakespeare and His Times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(ARLT 101;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Engl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230), Spring 2016; Spring 2017; </w:t>
      </w:r>
      <w:r>
        <w:rPr>
          <w:rFonts w:ascii="Baskerville" w:hAnsi="Baskerville" w:cs="TimesNewRomanPSMT"/>
          <w:sz w:val="22"/>
          <w:szCs w:val="22"/>
        </w:rPr>
        <w:t>“</w:t>
      </w:r>
      <w:r w:rsidRPr="00EE1DBC">
        <w:rPr>
          <w:rFonts w:ascii="Baskerville" w:hAnsi="Baskerville" w:cs="TimesNewRomanPSMT"/>
          <w:sz w:val="22"/>
          <w:szCs w:val="22"/>
        </w:rPr>
        <w:t>Shakespeare and His Contemporaries</w:t>
      </w:r>
      <w:r>
        <w:rPr>
          <w:rFonts w:ascii="Baskerville" w:hAnsi="Baskerville" w:cs="TimesNewRomanPSMT"/>
          <w:sz w:val="22"/>
          <w:szCs w:val="22"/>
        </w:rPr>
        <w:t>”</w:t>
      </w:r>
      <w:r w:rsidRPr="00EE1DBC">
        <w:rPr>
          <w:rFonts w:ascii="Baskerville" w:hAnsi="Baskerville" w:cs="TimesNewRomanPSMT"/>
          <w:sz w:val="22"/>
          <w:szCs w:val="22"/>
        </w:rPr>
        <w:t xml:space="preserve"> (ARLT 100), Fall 2000, 2001, 2003; Fall 2002; Spring 2015</w:t>
      </w:r>
      <w:r w:rsidR="00351562">
        <w:rPr>
          <w:rFonts w:ascii="Baskerville" w:hAnsi="Baskerville" w:cs="TimesNewRomanPSMT"/>
          <w:sz w:val="22"/>
          <w:szCs w:val="22"/>
        </w:rPr>
        <w:t>; Spring 2020.</w:t>
      </w:r>
    </w:p>
    <w:bookmarkEnd w:id="12"/>
    <w:bookmarkEnd w:id="13"/>
    <w:p w14:paraId="1F3F7C9D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619C58D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Dissertation Committee Director: </w:t>
      </w:r>
    </w:p>
    <w:p w14:paraId="460A2194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 xml:space="preserve">Kim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Keeline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(graduated 2008), working at Shakespeare’s Globe, San Diego </w:t>
      </w:r>
    </w:p>
    <w:p w14:paraId="0DB6F7F2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Katy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Karlin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(graduated 2011), </w:t>
      </w:r>
      <w:r>
        <w:rPr>
          <w:rFonts w:ascii="Baskerville" w:hAnsi="Baskerville" w:cs="TimesNewRomanPSMT"/>
          <w:sz w:val="22"/>
          <w:szCs w:val="22"/>
        </w:rPr>
        <w:t>Associate</w:t>
      </w:r>
      <w:r w:rsidRPr="00EE1DBC">
        <w:rPr>
          <w:rFonts w:ascii="Baskerville" w:hAnsi="Baskerville" w:cs="TimesNewRomanPSMT"/>
          <w:sz w:val="22"/>
          <w:szCs w:val="22"/>
        </w:rPr>
        <w:t xml:space="preserve"> Professor at Kansas State University</w:t>
      </w:r>
      <w:r>
        <w:rPr>
          <w:rFonts w:ascii="Baskerville" w:hAnsi="Baskerville" w:cs="TimesNewRomanPSMT"/>
          <w:sz w:val="22"/>
          <w:szCs w:val="22"/>
        </w:rPr>
        <w:t xml:space="preserve"> (tenured)</w:t>
      </w:r>
    </w:p>
    <w:p w14:paraId="3F52B5D6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Barbara Mello (graduated 2012), Lecturer at Cal State-Long Beach</w:t>
      </w:r>
    </w:p>
    <w:p w14:paraId="6316B20D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Penny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Geng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(graduated 2014), Assistant Professor at Macalester College</w:t>
      </w:r>
      <w:r>
        <w:rPr>
          <w:rFonts w:ascii="Baskerville" w:hAnsi="Baskerville" w:cs="TimesNewRomanPSMT"/>
          <w:sz w:val="22"/>
          <w:szCs w:val="22"/>
        </w:rPr>
        <w:t xml:space="preserve"> (TT) (passed third year review)</w:t>
      </w:r>
    </w:p>
    <w:p w14:paraId="78B9785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Devin Toohey (</w:t>
      </w:r>
      <w:r>
        <w:rPr>
          <w:rFonts w:ascii="Baskerville" w:hAnsi="Baskerville" w:cs="TimesNewRomanPSMT"/>
          <w:sz w:val="22"/>
          <w:szCs w:val="22"/>
        </w:rPr>
        <w:t>graduated 2016</w:t>
      </w:r>
      <w:r w:rsidRPr="00EE1DBC">
        <w:rPr>
          <w:rFonts w:ascii="Baskerville" w:hAnsi="Baskerville" w:cs="TimesNewRomanPSMT"/>
          <w:sz w:val="22"/>
          <w:szCs w:val="22"/>
        </w:rPr>
        <w:t>)</w:t>
      </w:r>
      <w:r>
        <w:rPr>
          <w:rFonts w:ascii="Baskerville" w:hAnsi="Baskerville" w:cs="TimesNewRomanPSMT"/>
          <w:sz w:val="22"/>
          <w:szCs w:val="22"/>
        </w:rPr>
        <w:t>, director at Compass Education</w:t>
      </w:r>
    </w:p>
    <w:p w14:paraId="7E4B40E1" w14:textId="051E8EA6" w:rsidR="00C27B13" w:rsidRPr="00CF6809" w:rsidRDefault="00C27B13" w:rsidP="00351562">
      <w:pPr>
        <w:widowControl w:val="0"/>
        <w:autoSpaceDE w:val="0"/>
        <w:autoSpaceDN w:val="0"/>
        <w:adjustRightInd w:val="0"/>
        <w:ind w:left="720"/>
        <w:rPr>
          <w:rFonts w:ascii="Baskerville" w:hAnsi="Baskerville" w:cs="Helvetica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Megan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Herrold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(</w:t>
      </w:r>
      <w:r>
        <w:rPr>
          <w:rFonts w:ascii="Baskerville" w:hAnsi="Baskerville" w:cs="TimesNewRomanPSMT"/>
          <w:sz w:val="22"/>
          <w:szCs w:val="22"/>
        </w:rPr>
        <w:t>graduated 2018</w:t>
      </w:r>
      <w:r w:rsidRPr="00EE1DBC">
        <w:rPr>
          <w:rFonts w:ascii="Baskerville" w:hAnsi="Baskerville" w:cs="TimesNewRomanPSMT"/>
          <w:sz w:val="22"/>
          <w:szCs w:val="22"/>
        </w:rPr>
        <w:t>)</w:t>
      </w:r>
      <w:r>
        <w:rPr>
          <w:rFonts w:ascii="Baskerville" w:hAnsi="Baskerville" w:cs="TimesNewRomanPSMT"/>
          <w:sz w:val="22"/>
          <w:szCs w:val="22"/>
        </w:rPr>
        <w:t xml:space="preserve">, </w:t>
      </w:r>
      <w:r>
        <w:rPr>
          <w:rFonts w:ascii="Baskerville" w:hAnsi="Baskerville" w:cs="Helvetica"/>
          <w:sz w:val="22"/>
          <w:szCs w:val="22"/>
        </w:rPr>
        <w:t>Viterbi Adopt</w:t>
      </w:r>
      <w:r w:rsidRPr="00CF6809">
        <w:rPr>
          <w:rFonts w:ascii="Baskerville" w:hAnsi="Baskerville" w:cs="Helvetica"/>
          <w:sz w:val="22"/>
          <w:szCs w:val="22"/>
        </w:rPr>
        <w:t>-a-School, Adopt-a-Teacher (VAST)</w:t>
      </w:r>
      <w:r w:rsidR="00351562">
        <w:rPr>
          <w:rFonts w:ascii="Baskerville" w:hAnsi="Baskerville" w:cs="Helvetica"/>
          <w:sz w:val="22"/>
          <w:szCs w:val="22"/>
        </w:rPr>
        <w:t>; NYU-Shanghai (award winning teacher)</w:t>
      </w:r>
    </w:p>
    <w:p w14:paraId="2804E177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 xml:space="preserve">Steven Minas </w:t>
      </w:r>
      <w:r>
        <w:rPr>
          <w:rFonts w:ascii="Baskerville" w:hAnsi="Baskerville" w:cs="TimesNewRomanPSMT"/>
          <w:sz w:val="22"/>
          <w:szCs w:val="22"/>
        </w:rPr>
        <w:t>(proceeded to candidacy, Spring 2018)</w:t>
      </w:r>
    </w:p>
    <w:p w14:paraId="5E4A5118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6415EEC4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Dissertation Committee Member/Referee:</w:t>
      </w:r>
    </w:p>
    <w:p w14:paraId="3875C85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Amy Braden</w:t>
      </w:r>
    </w:p>
    <w:p w14:paraId="19949EF5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Brooke Carlson</w:t>
      </w:r>
    </w:p>
    <w:p w14:paraId="75A2EA8D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proofErr w:type="spellStart"/>
      <w:r w:rsidRPr="00EE1DBC">
        <w:rPr>
          <w:rFonts w:ascii="Baskerville" w:hAnsi="Baskerville" w:cs="TimesNewRomanPSMT"/>
          <w:sz w:val="22"/>
          <w:szCs w:val="22"/>
        </w:rPr>
        <w:t>Unhae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Langis</w:t>
      </w:r>
      <w:proofErr w:type="spellEnd"/>
    </w:p>
    <w:p w14:paraId="060D235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Alison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Tymozcko</w:t>
      </w:r>
      <w:proofErr w:type="spellEnd"/>
    </w:p>
    <w:p w14:paraId="4111FE8D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Michael Robinson</w:t>
      </w:r>
    </w:p>
    <w:p w14:paraId="6A5F2C4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Robert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Stefanek</w:t>
      </w:r>
      <w:proofErr w:type="spellEnd"/>
    </w:p>
    <w:p w14:paraId="6033984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Rory Lukins</w:t>
      </w:r>
    </w:p>
    <w:p w14:paraId="3666DEB9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Rochelle Goodman</w:t>
      </w:r>
    </w:p>
    <w:p w14:paraId="237B38C0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Matt Smith</w:t>
      </w:r>
    </w:p>
    <w:p w14:paraId="493CD38C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Meghan Davis</w:t>
      </w:r>
      <w:r>
        <w:rPr>
          <w:rFonts w:ascii="Baskerville" w:hAnsi="Baskerville" w:cs="TimesNewRomanPSMT"/>
          <w:sz w:val="22"/>
          <w:szCs w:val="22"/>
        </w:rPr>
        <w:t>, defended Spring 2015</w:t>
      </w:r>
    </w:p>
    <w:p w14:paraId="3D8C8BBC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Nick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Gliserman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 xml:space="preserve"> (History)</w:t>
      </w:r>
      <w:r>
        <w:rPr>
          <w:rFonts w:ascii="Baskerville" w:hAnsi="Baskerville" w:cs="TimesNewRomanPSMT"/>
          <w:sz w:val="22"/>
          <w:szCs w:val="22"/>
        </w:rPr>
        <w:t>, defended Spring 2016</w:t>
      </w:r>
    </w:p>
    <w:p w14:paraId="53D97806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Karen Amundsen (History)</w:t>
      </w:r>
      <w:r>
        <w:rPr>
          <w:rFonts w:ascii="Baskerville" w:hAnsi="Baskerville" w:cs="TimesNewRomanPSMT"/>
          <w:sz w:val="22"/>
          <w:szCs w:val="22"/>
        </w:rPr>
        <w:t>, defended Spring 2017</w:t>
      </w:r>
    </w:p>
    <w:p w14:paraId="58DE5804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left="1440" w:hanging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Jessica Sanders (Slavic)</w:t>
      </w:r>
    </w:p>
    <w:p w14:paraId="64E3897C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/>
          <w:bCs/>
          <w:sz w:val="22"/>
          <w:szCs w:val="22"/>
        </w:rPr>
        <w:tab/>
      </w:r>
      <w:r w:rsidRPr="00EE1DBC">
        <w:rPr>
          <w:rFonts w:ascii="Baskerville" w:hAnsi="Baskerville" w:cs="TimesNewRomanPS-BoldMT"/>
          <w:bCs/>
          <w:sz w:val="22"/>
          <w:szCs w:val="22"/>
        </w:rPr>
        <w:t>Lauren Elmore</w:t>
      </w:r>
    </w:p>
    <w:p w14:paraId="081E59C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 xml:space="preserve">Lauren </w:t>
      </w:r>
      <w:proofErr w:type="spellStart"/>
      <w:r w:rsidRPr="00EE1DBC">
        <w:rPr>
          <w:rFonts w:ascii="Baskerville" w:hAnsi="Baskerville" w:cs="TimesNewRomanPS-BoldMT"/>
          <w:bCs/>
          <w:sz w:val="22"/>
          <w:szCs w:val="22"/>
        </w:rPr>
        <w:t>Weindling</w:t>
      </w:r>
      <w:proofErr w:type="spellEnd"/>
      <w:r w:rsidRPr="00EE1DBC">
        <w:rPr>
          <w:rFonts w:ascii="Baskerville" w:hAnsi="Baskerville" w:cs="TimesNewRomanPS-BoldMT"/>
          <w:bCs/>
          <w:sz w:val="22"/>
          <w:szCs w:val="22"/>
        </w:rPr>
        <w:t xml:space="preserve"> (Comp Lit)</w:t>
      </w:r>
      <w:r>
        <w:rPr>
          <w:rFonts w:ascii="Baskerville" w:hAnsi="Baskerville" w:cs="TimesNewRomanPS-BoldMT"/>
          <w:bCs/>
          <w:sz w:val="22"/>
          <w:szCs w:val="22"/>
        </w:rPr>
        <w:t>, defended Spring 2017</w:t>
      </w:r>
    </w:p>
    <w:p w14:paraId="0F67DBB3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ab/>
        <w:t>Nicolas Laskowski (Philosophy), defended Spring 2017</w:t>
      </w:r>
    </w:p>
    <w:p w14:paraId="1E642DC8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>Keith Plummers (History)</w:t>
      </w:r>
    </w:p>
    <w:p w14:paraId="043D1DA3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ab/>
        <w:t>Juliette Parsons (History), defended Fall 2014</w:t>
      </w:r>
    </w:p>
    <w:p w14:paraId="37A6B0BC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>Cody Todd</w:t>
      </w:r>
    </w:p>
    <w:p w14:paraId="10D6F0D2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>Richard Edinger</w:t>
      </w:r>
      <w:r>
        <w:rPr>
          <w:rFonts w:ascii="Baskerville" w:hAnsi="Baskerville" w:cs="TimesNewRomanPS-BoldMT"/>
          <w:bCs/>
          <w:sz w:val="22"/>
          <w:szCs w:val="22"/>
        </w:rPr>
        <w:t>, defended Jan 2018</w:t>
      </w:r>
    </w:p>
    <w:p w14:paraId="20E15792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>Amanda Ruud</w:t>
      </w:r>
    </w:p>
    <w:p w14:paraId="7FE9471D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>Michael Benitez</w:t>
      </w:r>
    </w:p>
    <w:p w14:paraId="335A23E3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>Alex Young</w:t>
      </w:r>
    </w:p>
    <w:p w14:paraId="241F9B26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  <w:t xml:space="preserve">Callie </w:t>
      </w:r>
      <w:proofErr w:type="spellStart"/>
      <w:r w:rsidRPr="00EE1DBC">
        <w:rPr>
          <w:rFonts w:ascii="Baskerville" w:hAnsi="Baskerville" w:cs="TimesNewRomanPS-BoldMT"/>
          <w:bCs/>
          <w:sz w:val="22"/>
          <w:szCs w:val="22"/>
        </w:rPr>
        <w:t>Siskel</w:t>
      </w:r>
      <w:proofErr w:type="spellEnd"/>
    </w:p>
    <w:p w14:paraId="6B8FD8EB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lastRenderedPageBreak/>
        <w:tab/>
      </w:r>
      <w:proofErr w:type="spellStart"/>
      <w:r w:rsidRPr="00EE1DBC">
        <w:rPr>
          <w:rFonts w:ascii="Baskerville" w:hAnsi="Baskerville" w:cs="TimesNewRomanPS-BoldMT"/>
          <w:bCs/>
          <w:sz w:val="22"/>
          <w:szCs w:val="22"/>
        </w:rPr>
        <w:t>Chinmayi</w:t>
      </w:r>
      <w:proofErr w:type="spellEnd"/>
      <w:r w:rsidRPr="00EE1DBC">
        <w:rPr>
          <w:rFonts w:ascii="Baskerville" w:hAnsi="Baskerville" w:cs="TimesNewRomanPS-BoldMT"/>
          <w:bCs/>
          <w:sz w:val="22"/>
          <w:szCs w:val="22"/>
        </w:rPr>
        <w:t xml:space="preserve"> </w:t>
      </w:r>
      <w:proofErr w:type="spellStart"/>
      <w:r w:rsidRPr="00EE1DBC">
        <w:rPr>
          <w:rFonts w:ascii="Baskerville" w:hAnsi="Baskerville" w:cs="TimesNewRomanPS-BoldMT"/>
          <w:bCs/>
          <w:sz w:val="22"/>
          <w:szCs w:val="22"/>
        </w:rPr>
        <w:t>Sirsi</w:t>
      </w:r>
      <w:proofErr w:type="spellEnd"/>
    </w:p>
    <w:p w14:paraId="0881A097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ab/>
      </w:r>
    </w:p>
    <w:p w14:paraId="6FFA8603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>Screening Exam committee:</w:t>
      </w:r>
    </w:p>
    <w:p w14:paraId="78F41407" w14:textId="77777777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>Teddy Lance</w:t>
      </w:r>
    </w:p>
    <w:p w14:paraId="46B142F5" w14:textId="77777777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>Eli Dunne</w:t>
      </w:r>
    </w:p>
    <w:p w14:paraId="196298EF" w14:textId="0F7BA3F0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-BoldMT"/>
          <w:bCs/>
          <w:sz w:val="22"/>
          <w:szCs w:val="22"/>
        </w:rPr>
      </w:pPr>
      <w:proofErr w:type="spellStart"/>
      <w:r>
        <w:rPr>
          <w:rFonts w:ascii="Baskerville" w:hAnsi="Baskerville" w:cs="TimesNewRomanPS-BoldMT"/>
          <w:bCs/>
          <w:sz w:val="22"/>
          <w:szCs w:val="22"/>
        </w:rPr>
        <w:t>Rumana</w:t>
      </w:r>
      <w:proofErr w:type="spellEnd"/>
      <w:r>
        <w:rPr>
          <w:rFonts w:ascii="Baskerville" w:hAnsi="Baskerville" w:cs="TimesNewRomanPS-BoldMT"/>
          <w:bCs/>
          <w:sz w:val="22"/>
          <w:szCs w:val="22"/>
        </w:rPr>
        <w:t xml:space="preserve"> Choudhury</w:t>
      </w:r>
    </w:p>
    <w:p w14:paraId="29EAE83B" w14:textId="783A947C" w:rsidR="00CF61B8" w:rsidRDefault="00CF61B8" w:rsidP="00CF61B8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>Rachel Neve-</w:t>
      </w:r>
      <w:proofErr w:type="spellStart"/>
      <w:r>
        <w:rPr>
          <w:rFonts w:ascii="Baskerville" w:hAnsi="Baskerville" w:cs="TimesNewRomanPS-BoldMT"/>
          <w:bCs/>
          <w:sz w:val="22"/>
          <w:szCs w:val="22"/>
        </w:rPr>
        <w:t>Midbar</w:t>
      </w:r>
      <w:proofErr w:type="spellEnd"/>
    </w:p>
    <w:p w14:paraId="6D491888" w14:textId="283F1DE2" w:rsidR="00A1660E" w:rsidRPr="00EE1DBC" w:rsidRDefault="00A1660E" w:rsidP="00A1660E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-BoldMT"/>
          <w:bCs/>
          <w:sz w:val="22"/>
          <w:szCs w:val="22"/>
        </w:rPr>
      </w:pPr>
      <w:r>
        <w:rPr>
          <w:rFonts w:ascii="Baskerville" w:hAnsi="Baskerville" w:cs="TimesNewRomanPS-BoldMT"/>
          <w:bCs/>
          <w:sz w:val="22"/>
          <w:szCs w:val="22"/>
        </w:rPr>
        <w:t xml:space="preserve">Austen </w:t>
      </w:r>
      <w:proofErr w:type="spellStart"/>
      <w:r>
        <w:rPr>
          <w:rFonts w:ascii="Baskerville" w:hAnsi="Baskerville" w:cs="TimesNewRomanPS-BoldMT"/>
          <w:bCs/>
          <w:sz w:val="22"/>
          <w:szCs w:val="22"/>
        </w:rPr>
        <w:t>Rosenfedt</w:t>
      </w:r>
      <w:proofErr w:type="spellEnd"/>
    </w:p>
    <w:p w14:paraId="7691B9D3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-BoldMT"/>
          <w:bCs/>
          <w:sz w:val="22"/>
          <w:szCs w:val="22"/>
        </w:rPr>
      </w:pPr>
      <w:r w:rsidRPr="00EE1DBC">
        <w:rPr>
          <w:rFonts w:ascii="Baskerville" w:hAnsi="Baskerville" w:cs="TimesNewRomanPS-BoldMT"/>
          <w:bCs/>
          <w:sz w:val="22"/>
          <w:szCs w:val="22"/>
        </w:rPr>
        <w:tab/>
      </w:r>
    </w:p>
    <w:p w14:paraId="4F92CBE9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 xml:space="preserve">Senior Thesis Director: </w:t>
      </w:r>
    </w:p>
    <w:p w14:paraId="09E82778" w14:textId="600E1917" w:rsidR="00856372" w:rsidRDefault="00856372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Jonathan Chang, Spring 2021</w:t>
      </w:r>
    </w:p>
    <w:p w14:paraId="17E56A90" w14:textId="2ADEF02B" w:rsidR="00F96AC3" w:rsidRDefault="00F96AC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proofErr w:type="spellStart"/>
      <w:r>
        <w:rPr>
          <w:rFonts w:ascii="Baskerville" w:hAnsi="Baskerville" w:cs="TimesNewRomanPSMT"/>
          <w:sz w:val="22"/>
          <w:szCs w:val="22"/>
        </w:rPr>
        <w:t>Lorea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 </w:t>
      </w:r>
      <w:proofErr w:type="spellStart"/>
      <w:r>
        <w:rPr>
          <w:rFonts w:ascii="Baskerville" w:hAnsi="Baskerville" w:cs="TimesNewRomanPSMT"/>
          <w:sz w:val="22"/>
          <w:szCs w:val="22"/>
        </w:rPr>
        <w:t>Mendugian</w:t>
      </w:r>
      <w:proofErr w:type="spellEnd"/>
      <w:r>
        <w:rPr>
          <w:rFonts w:ascii="Baskerville" w:hAnsi="Baskerville" w:cs="TimesNewRomanPSMT"/>
          <w:sz w:val="22"/>
          <w:szCs w:val="22"/>
        </w:rPr>
        <w:t>, Spring 2020</w:t>
      </w:r>
    </w:p>
    <w:p w14:paraId="4DA59803" w14:textId="1F89F0D0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 xml:space="preserve">Luke </w:t>
      </w:r>
      <w:proofErr w:type="spellStart"/>
      <w:r>
        <w:rPr>
          <w:rFonts w:ascii="Baskerville" w:hAnsi="Baskerville" w:cs="TimesNewRomanPSMT"/>
          <w:sz w:val="22"/>
          <w:szCs w:val="22"/>
        </w:rPr>
        <w:t>Nunnelly</w:t>
      </w:r>
      <w:proofErr w:type="spellEnd"/>
      <w:r>
        <w:rPr>
          <w:rFonts w:ascii="Baskerville" w:hAnsi="Baskerville" w:cs="TimesNewRomanPSMT"/>
          <w:sz w:val="22"/>
          <w:szCs w:val="22"/>
        </w:rPr>
        <w:t>, Spring 2016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</w:p>
    <w:p w14:paraId="64C59A48" w14:textId="77777777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proofErr w:type="spellStart"/>
      <w:r>
        <w:rPr>
          <w:rFonts w:ascii="Baskerville" w:hAnsi="Baskerville" w:cs="TimesNewRomanPSMT"/>
          <w:sz w:val="22"/>
          <w:szCs w:val="22"/>
        </w:rPr>
        <w:t>Alyesha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 Owen, Spring 2012</w:t>
      </w:r>
    </w:p>
    <w:p w14:paraId="0BBCAB47" w14:textId="77777777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>Sara Yu Kanematsu Spring 2012</w:t>
      </w:r>
    </w:p>
    <w:p w14:paraId="60038494" w14:textId="77777777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 xml:space="preserve">Corey </w:t>
      </w:r>
      <w:proofErr w:type="spellStart"/>
      <w:r>
        <w:rPr>
          <w:rFonts w:ascii="Baskerville" w:hAnsi="Baskerville" w:cs="TimesNewRomanPSMT"/>
          <w:sz w:val="22"/>
          <w:szCs w:val="22"/>
        </w:rPr>
        <w:t>Arterian</w:t>
      </w:r>
      <w:proofErr w:type="spellEnd"/>
      <w:r>
        <w:rPr>
          <w:rFonts w:ascii="Baskerville" w:hAnsi="Baskerville" w:cs="TimesNewRomanPSMT"/>
          <w:sz w:val="22"/>
          <w:szCs w:val="22"/>
        </w:rPr>
        <w:t>, Spring 2011</w:t>
      </w:r>
      <w:r w:rsidRPr="00EE1DBC">
        <w:rPr>
          <w:rFonts w:ascii="Baskerville" w:hAnsi="Baskerville" w:cs="TimesNewRomanPSMT"/>
          <w:sz w:val="22"/>
          <w:szCs w:val="22"/>
        </w:rPr>
        <w:t xml:space="preserve"> </w:t>
      </w:r>
    </w:p>
    <w:p w14:paraId="02020E0B" w14:textId="77777777" w:rsidR="00C27B13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Second re</w:t>
      </w:r>
      <w:r>
        <w:rPr>
          <w:rFonts w:ascii="Baskerville" w:hAnsi="Baskerville" w:cs="TimesNewRomanPSMT"/>
          <w:sz w:val="22"/>
          <w:szCs w:val="22"/>
        </w:rPr>
        <w:t>ader, Tanvi Mirani, Spring 2011</w:t>
      </w:r>
    </w:p>
    <w:p w14:paraId="23E15B2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ind w:firstLine="72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Katie Strachan</w:t>
      </w:r>
      <w:r>
        <w:rPr>
          <w:rFonts w:ascii="Baskerville" w:hAnsi="Baskerville" w:cs="TimesNewRomanPSMT"/>
          <w:sz w:val="22"/>
          <w:szCs w:val="22"/>
        </w:rPr>
        <w:t>, Spring 2009</w:t>
      </w:r>
    </w:p>
    <w:p w14:paraId="177349AE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Nicole Meline</w:t>
      </w:r>
      <w:r>
        <w:rPr>
          <w:rFonts w:ascii="Baskerville" w:hAnsi="Baskerville" w:cs="TimesNewRomanPSMT"/>
          <w:sz w:val="22"/>
          <w:szCs w:val="22"/>
        </w:rPr>
        <w:t>, Spring 2007</w:t>
      </w:r>
    </w:p>
    <w:p w14:paraId="3CDE6683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3B0F8250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Undergraduate Research students:</w:t>
      </w:r>
    </w:p>
    <w:p w14:paraId="5D06FEEB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Tanvi Mirani, SURF 2010</w:t>
      </w:r>
    </w:p>
    <w:p w14:paraId="706E5EA0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Sara Yu Kanematsu, SURF 2011</w:t>
      </w:r>
    </w:p>
    <w:p w14:paraId="5531177C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 xml:space="preserve">Stephanie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Nicolard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>, SURF 2012</w:t>
      </w:r>
    </w:p>
    <w:p w14:paraId="575ED786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 xml:space="preserve">Yuliana </w:t>
      </w:r>
      <w:proofErr w:type="spellStart"/>
      <w:r w:rsidRPr="00EE1DBC">
        <w:rPr>
          <w:rFonts w:ascii="Baskerville" w:hAnsi="Baskerville" w:cs="TimesNewRomanPSMT"/>
          <w:sz w:val="22"/>
          <w:szCs w:val="22"/>
        </w:rPr>
        <w:t>Bascina</w:t>
      </w:r>
      <w:proofErr w:type="spellEnd"/>
      <w:r w:rsidRPr="00EE1DBC">
        <w:rPr>
          <w:rFonts w:ascii="Baskerville" w:hAnsi="Baskerville" w:cs="TimesNewRomanPSMT"/>
          <w:sz w:val="22"/>
          <w:szCs w:val="22"/>
        </w:rPr>
        <w:t>, SURF 2012</w:t>
      </w:r>
    </w:p>
    <w:p w14:paraId="6C7F0399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Morgan Millender, SOAR 2016</w:t>
      </w:r>
    </w:p>
    <w:p w14:paraId="5FB9EF34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David Norton, SHURE 2017</w:t>
      </w:r>
    </w:p>
    <w:p w14:paraId="7B1A8A02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Emma Dyson, SHURE 2017</w:t>
      </w:r>
    </w:p>
    <w:p w14:paraId="442D730D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ab/>
        <w:t>Megan Ritchie, SOAR 2018</w:t>
      </w:r>
      <w:r w:rsidRPr="00EE1DBC">
        <w:rPr>
          <w:rFonts w:ascii="Baskerville" w:hAnsi="Baskerville" w:cs="TimesNewRomanPSMT"/>
          <w:sz w:val="22"/>
          <w:szCs w:val="22"/>
        </w:rPr>
        <w:tab/>
      </w:r>
    </w:p>
    <w:p w14:paraId="1EA38B2C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ab/>
        <w:t>George Anderson, independent research project</w:t>
      </w:r>
    </w:p>
    <w:p w14:paraId="031EDB79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ab/>
      </w:r>
      <w:proofErr w:type="spellStart"/>
      <w:r>
        <w:rPr>
          <w:rFonts w:ascii="Baskerville" w:hAnsi="Baskerville" w:cs="TimesNewRomanPSMT"/>
          <w:sz w:val="22"/>
          <w:szCs w:val="22"/>
        </w:rPr>
        <w:t>Lorea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 </w:t>
      </w:r>
      <w:proofErr w:type="spellStart"/>
      <w:r>
        <w:rPr>
          <w:rFonts w:ascii="Baskerville" w:hAnsi="Baskerville" w:cs="TimesNewRomanPSMT"/>
          <w:sz w:val="22"/>
          <w:szCs w:val="22"/>
        </w:rPr>
        <w:t>Mendugian</w:t>
      </w:r>
      <w:proofErr w:type="spellEnd"/>
      <w:r>
        <w:rPr>
          <w:rFonts w:ascii="Baskerville" w:hAnsi="Baskerville" w:cs="TimesNewRomanPSMT"/>
          <w:sz w:val="22"/>
          <w:szCs w:val="22"/>
        </w:rPr>
        <w:t>, SOAR 2019</w:t>
      </w:r>
    </w:p>
    <w:p w14:paraId="51D6652E" w14:textId="77777777" w:rsidR="00C27B13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ab/>
        <w:t xml:space="preserve">Tae </w:t>
      </w:r>
      <w:proofErr w:type="spellStart"/>
      <w:r>
        <w:rPr>
          <w:rFonts w:ascii="Baskerville" w:hAnsi="Baskerville" w:cs="TimesNewRomanPSMT"/>
          <w:sz w:val="22"/>
          <w:szCs w:val="22"/>
        </w:rPr>
        <w:t>Eun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 Kang, SOAR 2020</w:t>
      </w:r>
    </w:p>
    <w:p w14:paraId="28F486B5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ab/>
      </w:r>
      <w:proofErr w:type="spellStart"/>
      <w:r>
        <w:rPr>
          <w:rFonts w:ascii="Baskerville" w:hAnsi="Baskerville" w:cs="TimesNewRomanPSMT"/>
          <w:sz w:val="22"/>
          <w:szCs w:val="22"/>
        </w:rPr>
        <w:t>Reavant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 Singh, SOAR 2021</w:t>
      </w:r>
    </w:p>
    <w:p w14:paraId="47E094F0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</w:p>
    <w:p w14:paraId="0DBE8419" w14:textId="77777777" w:rsidR="00C27B13" w:rsidRPr="00EE1DBC" w:rsidRDefault="00C27B13" w:rsidP="00C27B13">
      <w:pPr>
        <w:widowControl w:val="0"/>
        <w:autoSpaceDE w:val="0"/>
        <w:autoSpaceDN w:val="0"/>
        <w:adjustRightInd w:val="0"/>
        <w:rPr>
          <w:rFonts w:ascii="Baskerville" w:hAnsi="Baskerville" w:cs="TimesNewRomanPSMT"/>
          <w:sz w:val="22"/>
          <w:szCs w:val="22"/>
        </w:rPr>
      </w:pPr>
      <w:r w:rsidRPr="00EE1DBC">
        <w:rPr>
          <w:rFonts w:ascii="Baskerville" w:hAnsi="Baskerville" w:cs="TimesNewRomanPSMT"/>
          <w:sz w:val="22"/>
          <w:szCs w:val="22"/>
        </w:rPr>
        <w:t>Undergraduate Referee:</w:t>
      </w:r>
    </w:p>
    <w:p w14:paraId="60DE5C71" w14:textId="2FF187AD" w:rsidR="00C27B13" w:rsidRPr="00EE1DBC" w:rsidRDefault="00C27865" w:rsidP="00C27B13">
      <w:pPr>
        <w:widowControl w:val="0"/>
        <w:autoSpaceDE w:val="0"/>
        <w:autoSpaceDN w:val="0"/>
        <w:adjustRightInd w:val="0"/>
        <w:ind w:left="720"/>
        <w:rPr>
          <w:rFonts w:ascii="Baskerville" w:hAnsi="Baskerville" w:cs="TimesNewRomanPSMT"/>
          <w:sz w:val="22"/>
          <w:szCs w:val="22"/>
        </w:rPr>
      </w:pPr>
      <w:r>
        <w:rPr>
          <w:rFonts w:ascii="Baskerville" w:hAnsi="Baskerville" w:cs="TimesNewRomanPSMT"/>
          <w:sz w:val="22"/>
          <w:szCs w:val="22"/>
        </w:rPr>
        <w:t xml:space="preserve">Indiana </w:t>
      </w:r>
      <w:proofErr w:type="spellStart"/>
      <w:r w:rsidRPr="00C27865">
        <w:rPr>
          <w:rFonts w:ascii="Baskerville" w:hAnsi="Baskerville"/>
          <w:sz w:val="22"/>
          <w:szCs w:val="22"/>
        </w:rPr>
        <w:t>Schnicer</w:t>
      </w:r>
      <w:proofErr w:type="spellEnd"/>
      <w:r>
        <w:rPr>
          <w:rFonts w:ascii="Baskerville" w:hAnsi="Baskerville" w:cs="TimesNewRomanPSMT"/>
          <w:sz w:val="22"/>
          <w:szCs w:val="22"/>
        </w:rPr>
        <w:t xml:space="preserve">; Dylan Goodale; </w:t>
      </w:r>
      <w:r w:rsidR="008914C9">
        <w:rPr>
          <w:rFonts w:ascii="Baskerville" w:hAnsi="Baskerville" w:cs="TimesNewRomanPSMT"/>
          <w:sz w:val="22"/>
          <w:szCs w:val="22"/>
        </w:rPr>
        <w:t>Samantha Huang</w:t>
      </w:r>
      <w:r w:rsidR="004D4B01">
        <w:rPr>
          <w:rFonts w:ascii="Baskerville" w:hAnsi="Baskerville" w:cs="TimesNewRomanPSMT"/>
          <w:sz w:val="22"/>
          <w:szCs w:val="22"/>
        </w:rPr>
        <w:t xml:space="preserve"> [admitted, attending Harvard Law]</w:t>
      </w:r>
      <w:r w:rsidR="008914C9">
        <w:rPr>
          <w:rFonts w:ascii="Baskerville" w:hAnsi="Baskerville" w:cs="TimesNewRomanPSMT"/>
          <w:sz w:val="22"/>
          <w:szCs w:val="22"/>
        </w:rPr>
        <w:t xml:space="preserve">; </w:t>
      </w:r>
      <w:r w:rsidR="00C7521A">
        <w:rPr>
          <w:rFonts w:ascii="Baskerville" w:hAnsi="Baskerville" w:cs="TimesNewRomanPSMT"/>
          <w:sz w:val="22"/>
          <w:szCs w:val="22"/>
        </w:rPr>
        <w:t xml:space="preserve">Isaias </w:t>
      </w:r>
      <w:proofErr w:type="spellStart"/>
      <w:r w:rsidR="00C7521A">
        <w:rPr>
          <w:rFonts w:ascii="Baskerville" w:hAnsi="Baskerville" w:cs="TimesNewRomanPSMT"/>
          <w:sz w:val="22"/>
          <w:szCs w:val="22"/>
        </w:rPr>
        <w:t>Uggetti</w:t>
      </w:r>
      <w:proofErr w:type="spellEnd"/>
      <w:r w:rsidR="00C7521A">
        <w:rPr>
          <w:rFonts w:ascii="Baskerville" w:hAnsi="Baskerville" w:cs="TimesNewRomanPSMT"/>
          <w:sz w:val="22"/>
          <w:szCs w:val="22"/>
        </w:rPr>
        <w:t xml:space="preserve"> </w:t>
      </w:r>
      <w:proofErr w:type="spellStart"/>
      <w:r w:rsidR="00C7521A">
        <w:rPr>
          <w:rFonts w:ascii="Baskerville" w:hAnsi="Baskerville" w:cs="TimesNewRomanPSMT"/>
          <w:sz w:val="22"/>
          <w:szCs w:val="22"/>
        </w:rPr>
        <w:t>Erazo</w:t>
      </w:r>
      <w:proofErr w:type="spellEnd"/>
      <w:r w:rsidR="003B5AB3">
        <w:rPr>
          <w:rFonts w:ascii="Baskerville" w:hAnsi="Baskerville" w:cs="TimesNewRomanPSMT"/>
          <w:sz w:val="22"/>
          <w:szCs w:val="22"/>
        </w:rPr>
        <w:t xml:space="preserve"> [attending USC PhD in English]</w:t>
      </w:r>
      <w:r w:rsidR="00C7521A">
        <w:rPr>
          <w:rFonts w:ascii="Baskerville" w:hAnsi="Baskerville" w:cs="TimesNewRomanPSMT"/>
          <w:sz w:val="22"/>
          <w:szCs w:val="22"/>
        </w:rPr>
        <w:t xml:space="preserve">, </w:t>
      </w:r>
      <w:r w:rsidR="00FA2364">
        <w:rPr>
          <w:rFonts w:ascii="Baskerville" w:hAnsi="Baskerville" w:cs="TimesNewRomanPSMT"/>
          <w:sz w:val="22"/>
          <w:szCs w:val="22"/>
        </w:rPr>
        <w:t xml:space="preserve">Ben Marciano [attending Geneva Business School], </w:t>
      </w:r>
      <w:r w:rsidR="00F8406B">
        <w:rPr>
          <w:rFonts w:ascii="Baskerville" w:hAnsi="Baskerville" w:cs="TimesNewRomanPSMT"/>
          <w:sz w:val="22"/>
          <w:szCs w:val="22"/>
        </w:rPr>
        <w:t xml:space="preserve">Katie Kim, Amanda Tsai, </w:t>
      </w:r>
      <w:proofErr w:type="spellStart"/>
      <w:r w:rsidR="00C27B13">
        <w:rPr>
          <w:rFonts w:ascii="Baskerville" w:hAnsi="Baskerville" w:cs="TimesNewRomanPSMT"/>
          <w:sz w:val="22"/>
          <w:szCs w:val="22"/>
        </w:rPr>
        <w:t>Lorea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 </w:t>
      </w:r>
      <w:proofErr w:type="spellStart"/>
      <w:r w:rsidR="00C27B13">
        <w:rPr>
          <w:rFonts w:ascii="Baskerville" w:hAnsi="Baskerville" w:cs="TimesNewRomanPSMT"/>
          <w:sz w:val="22"/>
          <w:szCs w:val="22"/>
        </w:rPr>
        <w:t>Mendugian</w:t>
      </w:r>
      <w:proofErr w:type="spellEnd"/>
      <w:r w:rsidR="004D4B01">
        <w:rPr>
          <w:rFonts w:ascii="Baskerville" w:hAnsi="Baskerville" w:cs="TimesNewRomanPSMT"/>
          <w:sz w:val="22"/>
          <w:szCs w:val="22"/>
        </w:rPr>
        <w:t xml:space="preserve"> [admitted, attending Harvard Law]</w:t>
      </w:r>
      <w:r w:rsidR="00C27B13">
        <w:rPr>
          <w:rFonts w:ascii="Baskerville" w:hAnsi="Baskerville" w:cs="TimesNewRomanPSMT"/>
          <w:sz w:val="22"/>
          <w:szCs w:val="22"/>
        </w:rPr>
        <w:t xml:space="preserve">, Jacob Lund, Marisa Fuse, </w:t>
      </w:r>
      <w:proofErr w:type="spellStart"/>
      <w:r w:rsidR="00C27B13">
        <w:rPr>
          <w:rFonts w:ascii="Baskerville" w:hAnsi="Baskerville" w:cs="TimesNewRomanPSMT"/>
          <w:sz w:val="22"/>
          <w:szCs w:val="22"/>
        </w:rPr>
        <w:t>Aurellia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 </w:t>
      </w:r>
      <w:proofErr w:type="spellStart"/>
      <w:r w:rsidR="00C27B13">
        <w:rPr>
          <w:rFonts w:ascii="Baskerville" w:hAnsi="Baskerville" w:cs="TimesNewRomanPSMT"/>
          <w:sz w:val="22"/>
          <w:szCs w:val="22"/>
        </w:rPr>
        <w:t>Himawan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Marisa Johnson, Fatima </w:t>
      </w:r>
      <w:proofErr w:type="spellStart"/>
      <w:r w:rsidR="00C27B13">
        <w:rPr>
          <w:rFonts w:ascii="Baskerville" w:hAnsi="Baskerville" w:cs="TimesNewRomanPSMT"/>
          <w:sz w:val="22"/>
          <w:szCs w:val="22"/>
        </w:rPr>
        <w:t>Matar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Manny Murillo, </w:t>
      </w:r>
      <w:r w:rsidR="00C27B13" w:rsidRPr="00EE1DBC">
        <w:rPr>
          <w:rFonts w:ascii="Baskerville" w:hAnsi="Baskerville" w:cs="TimesNewRomanPSMT"/>
          <w:sz w:val="22"/>
          <w:szCs w:val="22"/>
        </w:rPr>
        <w:t>Emma Dyson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Jason Ketchum</w:t>
      </w:r>
      <w:r w:rsidR="004D4B01">
        <w:rPr>
          <w:rFonts w:ascii="Baskerville" w:hAnsi="Baskerville" w:cs="TimesNewRomanPSMT"/>
          <w:sz w:val="22"/>
          <w:szCs w:val="22"/>
        </w:rPr>
        <w:t xml:space="preserve"> [attending The Ohio University Law School]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Benjamin Phillips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Luke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Nunnelly</w:t>
      </w:r>
      <w:proofErr w:type="spellEnd"/>
      <w:r w:rsidR="003B5AB3">
        <w:rPr>
          <w:rFonts w:ascii="Baskerville" w:hAnsi="Baskerville" w:cs="TimesNewRomanPSMT"/>
          <w:sz w:val="22"/>
          <w:szCs w:val="22"/>
        </w:rPr>
        <w:t xml:space="preserve"> [attending Columbia University Med School]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Tanvi Mirani</w:t>
      </w:r>
      <w:r w:rsidR="003B5AB3">
        <w:rPr>
          <w:rFonts w:ascii="Baskerville" w:hAnsi="Baskerville" w:cs="TimesNewRomanPSMT"/>
          <w:sz w:val="22"/>
          <w:szCs w:val="22"/>
        </w:rPr>
        <w:t xml:space="preserve"> [attending Stanford Law School]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Sara Yu Kanematsu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Corey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Arterian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Nicole Meline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Andrew Barker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Anna Williams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Anuj Aggarwal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David Law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Elias Lynch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Gabriella Perez-Silva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Greg Irwin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John Graff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Jordan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Macadangdang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Natalie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Kegulian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Lauren Perez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Robin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Achen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Carl Hudson, </w:t>
      </w:r>
      <w:r w:rsidR="00C27B13" w:rsidRPr="00EE1DBC">
        <w:rPr>
          <w:rFonts w:ascii="Baskerville" w:hAnsi="Baskerville" w:cs="TimesNewRomanPSMT"/>
          <w:sz w:val="22"/>
          <w:szCs w:val="22"/>
        </w:rPr>
        <w:t>Steele Trotter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Maggie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Gover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Margaret Ivey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Mary Waller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Michelle Wilson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Nicole Meline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Stephanie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Nicolard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Poonam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Jeswani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Nina Portugal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Samantha Miles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Allison Roy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Sarika Desai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Shaked Peleg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Jenny Sorensen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Amanda Springer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Stewart Mitchell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Morgan Leighton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Yuliana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Baskina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Christy Comer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Devon Carew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Erin Williams</w:t>
      </w:r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Megan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Wygant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 xml:space="preserve">Kimberly </w:t>
      </w:r>
      <w:proofErr w:type="spellStart"/>
      <w:r w:rsidR="00C27B13" w:rsidRPr="00EE1DBC">
        <w:rPr>
          <w:rFonts w:ascii="Baskerville" w:hAnsi="Baskerville" w:cs="TimesNewRomanPSMT"/>
          <w:sz w:val="22"/>
          <w:szCs w:val="22"/>
        </w:rPr>
        <w:t>Ueyama</w:t>
      </w:r>
      <w:proofErr w:type="spellEnd"/>
      <w:r w:rsidR="00C27B13">
        <w:rPr>
          <w:rFonts w:ascii="Baskerville" w:hAnsi="Baskerville" w:cs="TimesNewRomanPSMT"/>
          <w:sz w:val="22"/>
          <w:szCs w:val="22"/>
        </w:rPr>
        <w:t xml:space="preserve">, </w:t>
      </w:r>
      <w:r w:rsidR="00C27B13" w:rsidRPr="00EE1DBC">
        <w:rPr>
          <w:rFonts w:ascii="Baskerville" w:hAnsi="Baskerville" w:cs="TimesNewRomanPSMT"/>
          <w:sz w:val="22"/>
          <w:szCs w:val="22"/>
        </w:rPr>
        <w:t>Trisha Tucker</w:t>
      </w:r>
    </w:p>
    <w:p w14:paraId="6D2EED6D" w14:textId="77777777" w:rsidR="00C27B13" w:rsidRPr="00EE1DBC" w:rsidRDefault="00C27B13">
      <w:pPr>
        <w:widowControl w:val="0"/>
        <w:autoSpaceDE w:val="0"/>
        <w:autoSpaceDN w:val="0"/>
        <w:adjustRightInd w:val="0"/>
        <w:ind w:left="720" w:hanging="720"/>
        <w:rPr>
          <w:rFonts w:ascii="Baskerville" w:hAnsi="Baskerville"/>
          <w:sz w:val="22"/>
          <w:szCs w:val="22"/>
        </w:rPr>
      </w:pPr>
    </w:p>
    <w:sectPr w:rsidR="00C27B13" w:rsidRPr="00EE1DBC" w:rsidSect="00AB325A">
      <w:headerReference w:type="default" r:id="rId11"/>
      <w:headerReference w:type="first" r:id="rId12"/>
      <w:pgSz w:w="11880" w:h="16800"/>
      <w:pgMar w:top="1728" w:right="1584" w:bottom="1584" w:left="1584" w:header="1008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5812" w14:textId="77777777" w:rsidR="00A90A1D" w:rsidRDefault="00A90A1D">
      <w:r>
        <w:separator/>
      </w:r>
    </w:p>
  </w:endnote>
  <w:endnote w:type="continuationSeparator" w:id="0">
    <w:p w14:paraId="543E4BB1" w14:textId="77777777" w:rsidR="00A90A1D" w:rsidRDefault="00A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044E" w14:textId="77777777" w:rsidR="00A90A1D" w:rsidRDefault="00A90A1D">
      <w:r>
        <w:separator/>
      </w:r>
    </w:p>
  </w:footnote>
  <w:footnote w:type="continuationSeparator" w:id="0">
    <w:p w14:paraId="01C66D5C" w14:textId="77777777" w:rsidR="00A90A1D" w:rsidRDefault="00A9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C376" w14:textId="77777777" w:rsidR="00D33FA1" w:rsidRPr="00452295" w:rsidRDefault="00D33FA1" w:rsidP="00C164A4">
    <w:pPr>
      <w:pStyle w:val="Header"/>
      <w:jc w:val="right"/>
      <w:rPr>
        <w:rFonts w:ascii="Baskerville" w:hAnsi="Baskerville"/>
        <w:sz w:val="22"/>
      </w:rPr>
    </w:pPr>
    <w:r w:rsidRPr="00452295">
      <w:rPr>
        <w:rFonts w:ascii="Baskerville" w:hAnsi="Baskerville"/>
        <w:sz w:val="22"/>
      </w:rPr>
      <w:t xml:space="preserve">Lemon, </w:t>
    </w:r>
    <w:r w:rsidRPr="00452295">
      <w:rPr>
        <w:rStyle w:val="PageNumber"/>
        <w:rFonts w:ascii="Baskerville" w:hAnsi="Baskerville"/>
        <w:sz w:val="22"/>
      </w:rPr>
      <w:fldChar w:fldCharType="begin"/>
    </w:r>
    <w:r w:rsidRPr="00452295">
      <w:rPr>
        <w:rStyle w:val="PageNumber"/>
        <w:rFonts w:ascii="Baskerville" w:hAnsi="Baskerville"/>
        <w:sz w:val="22"/>
      </w:rPr>
      <w:instrText xml:space="preserve"> PAGE </w:instrText>
    </w:r>
    <w:r w:rsidRPr="00452295">
      <w:rPr>
        <w:rStyle w:val="PageNumber"/>
        <w:rFonts w:ascii="Baskerville" w:hAnsi="Baskerville"/>
        <w:sz w:val="22"/>
      </w:rPr>
      <w:fldChar w:fldCharType="separate"/>
    </w:r>
    <w:r w:rsidR="00A53A64">
      <w:rPr>
        <w:rStyle w:val="PageNumber"/>
        <w:rFonts w:ascii="Baskerville" w:hAnsi="Baskerville"/>
        <w:noProof/>
        <w:sz w:val="22"/>
      </w:rPr>
      <w:t>15</w:t>
    </w:r>
    <w:r w:rsidRPr="00452295">
      <w:rPr>
        <w:rStyle w:val="PageNumber"/>
        <w:rFonts w:ascii="Baskerville" w:hAnsi="Baskerville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A917" w14:textId="28FAD6D1" w:rsidR="00D33FA1" w:rsidRPr="00452295" w:rsidRDefault="00FD0FF9">
    <w:pPr>
      <w:pStyle w:val="Header"/>
      <w:rPr>
        <w:rFonts w:ascii="Baskerville" w:hAnsi="Baskerville"/>
      </w:rPr>
    </w:pPr>
    <w:r>
      <w:rPr>
        <w:rFonts w:ascii="Baskerville" w:hAnsi="Baskerville"/>
      </w:rPr>
      <w:t>May</w:t>
    </w:r>
    <w:r w:rsidR="00E94BFB">
      <w:rPr>
        <w:rFonts w:ascii="Baskerville" w:hAnsi="Baskerville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53BE5"/>
    <w:multiLevelType w:val="hybridMultilevel"/>
    <w:tmpl w:val="2C5E9D38"/>
    <w:lvl w:ilvl="0" w:tplc="7DC8C5B4">
      <w:start w:val="1"/>
      <w:numFmt w:val="bullet"/>
      <w:lvlText w:val="-"/>
      <w:lvlJc w:val="left"/>
      <w:pPr>
        <w:ind w:left="1080" w:hanging="360"/>
      </w:pPr>
      <w:rPr>
        <w:rFonts w:ascii="Baskerville" w:eastAsia="Times New Roman" w:hAnsi="Baskerville" w:cs="TimesNewRomanPS-Italic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313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27"/>
    <w:rsid w:val="00012C67"/>
    <w:rsid w:val="00025281"/>
    <w:rsid w:val="00046D84"/>
    <w:rsid w:val="00053303"/>
    <w:rsid w:val="00056A3D"/>
    <w:rsid w:val="00066A50"/>
    <w:rsid w:val="00072D78"/>
    <w:rsid w:val="00081769"/>
    <w:rsid w:val="000823E3"/>
    <w:rsid w:val="000871E0"/>
    <w:rsid w:val="00090A07"/>
    <w:rsid w:val="000A22DA"/>
    <w:rsid w:val="000A3346"/>
    <w:rsid w:val="000A3F9A"/>
    <w:rsid w:val="000A75BC"/>
    <w:rsid w:val="000D2727"/>
    <w:rsid w:val="000E3023"/>
    <w:rsid w:val="000E4E3D"/>
    <w:rsid w:val="000E7D2A"/>
    <w:rsid w:val="000F5FEE"/>
    <w:rsid w:val="00105EA7"/>
    <w:rsid w:val="00107664"/>
    <w:rsid w:val="0011098B"/>
    <w:rsid w:val="00124868"/>
    <w:rsid w:val="0013101E"/>
    <w:rsid w:val="00131CAC"/>
    <w:rsid w:val="0013233F"/>
    <w:rsid w:val="00132450"/>
    <w:rsid w:val="00137110"/>
    <w:rsid w:val="00140B2F"/>
    <w:rsid w:val="001459F0"/>
    <w:rsid w:val="00145FEB"/>
    <w:rsid w:val="001504DE"/>
    <w:rsid w:val="0015181E"/>
    <w:rsid w:val="00155F08"/>
    <w:rsid w:val="00156678"/>
    <w:rsid w:val="00160F76"/>
    <w:rsid w:val="00170D5E"/>
    <w:rsid w:val="00171F07"/>
    <w:rsid w:val="00182234"/>
    <w:rsid w:val="00191513"/>
    <w:rsid w:val="001A3329"/>
    <w:rsid w:val="001B05AD"/>
    <w:rsid w:val="001B3D70"/>
    <w:rsid w:val="001C42E2"/>
    <w:rsid w:val="001C4FC7"/>
    <w:rsid w:val="001D3114"/>
    <w:rsid w:val="001D5345"/>
    <w:rsid w:val="001D6927"/>
    <w:rsid w:val="001D7425"/>
    <w:rsid w:val="001E7567"/>
    <w:rsid w:val="001E7C92"/>
    <w:rsid w:val="001F57D3"/>
    <w:rsid w:val="001F6E71"/>
    <w:rsid w:val="002168CA"/>
    <w:rsid w:val="00223844"/>
    <w:rsid w:val="00226BC0"/>
    <w:rsid w:val="00237BB9"/>
    <w:rsid w:val="00244D00"/>
    <w:rsid w:val="00247B34"/>
    <w:rsid w:val="00253D7B"/>
    <w:rsid w:val="00261A03"/>
    <w:rsid w:val="00261F9F"/>
    <w:rsid w:val="00271396"/>
    <w:rsid w:val="002808B6"/>
    <w:rsid w:val="002819A9"/>
    <w:rsid w:val="0028409F"/>
    <w:rsid w:val="00290E94"/>
    <w:rsid w:val="002A3BD4"/>
    <w:rsid w:val="002B2FA0"/>
    <w:rsid w:val="002C604C"/>
    <w:rsid w:val="002D1A4A"/>
    <w:rsid w:val="002F06FC"/>
    <w:rsid w:val="002F76F2"/>
    <w:rsid w:val="002F78C8"/>
    <w:rsid w:val="00305FFD"/>
    <w:rsid w:val="00313B6C"/>
    <w:rsid w:val="003226CF"/>
    <w:rsid w:val="00323BE7"/>
    <w:rsid w:val="0033024A"/>
    <w:rsid w:val="00336D9D"/>
    <w:rsid w:val="0034120A"/>
    <w:rsid w:val="00344D64"/>
    <w:rsid w:val="00351562"/>
    <w:rsid w:val="00353162"/>
    <w:rsid w:val="00354C2C"/>
    <w:rsid w:val="003807B0"/>
    <w:rsid w:val="00384AC1"/>
    <w:rsid w:val="00394D57"/>
    <w:rsid w:val="003A7F46"/>
    <w:rsid w:val="003B124B"/>
    <w:rsid w:val="003B5AB3"/>
    <w:rsid w:val="003C0F1D"/>
    <w:rsid w:val="003E0626"/>
    <w:rsid w:val="003E0BAA"/>
    <w:rsid w:val="003E10C2"/>
    <w:rsid w:val="003E41BD"/>
    <w:rsid w:val="003E48D9"/>
    <w:rsid w:val="003E5647"/>
    <w:rsid w:val="003E7CA8"/>
    <w:rsid w:val="003F63D6"/>
    <w:rsid w:val="0040499D"/>
    <w:rsid w:val="00411D30"/>
    <w:rsid w:val="004134E6"/>
    <w:rsid w:val="00425B9B"/>
    <w:rsid w:val="004260F4"/>
    <w:rsid w:val="0043547E"/>
    <w:rsid w:val="00435F28"/>
    <w:rsid w:val="00442BAA"/>
    <w:rsid w:val="00447377"/>
    <w:rsid w:val="004479D7"/>
    <w:rsid w:val="00452295"/>
    <w:rsid w:val="00460098"/>
    <w:rsid w:val="00463EB9"/>
    <w:rsid w:val="00465FD6"/>
    <w:rsid w:val="00470C0D"/>
    <w:rsid w:val="00482CA4"/>
    <w:rsid w:val="004966EC"/>
    <w:rsid w:val="004B0181"/>
    <w:rsid w:val="004C09CB"/>
    <w:rsid w:val="004C36DA"/>
    <w:rsid w:val="004D4B01"/>
    <w:rsid w:val="004D78D7"/>
    <w:rsid w:val="004E2D00"/>
    <w:rsid w:val="004E5E3E"/>
    <w:rsid w:val="004F01C5"/>
    <w:rsid w:val="005053B5"/>
    <w:rsid w:val="00516FA7"/>
    <w:rsid w:val="005211EF"/>
    <w:rsid w:val="005357E2"/>
    <w:rsid w:val="00555C94"/>
    <w:rsid w:val="00565ACF"/>
    <w:rsid w:val="00576BC9"/>
    <w:rsid w:val="00584FB7"/>
    <w:rsid w:val="00591D9A"/>
    <w:rsid w:val="005A5616"/>
    <w:rsid w:val="005A6750"/>
    <w:rsid w:val="005B1898"/>
    <w:rsid w:val="005D1982"/>
    <w:rsid w:val="005D3E1C"/>
    <w:rsid w:val="005D5252"/>
    <w:rsid w:val="005D528C"/>
    <w:rsid w:val="005D72E4"/>
    <w:rsid w:val="006038A6"/>
    <w:rsid w:val="00613B84"/>
    <w:rsid w:val="00616475"/>
    <w:rsid w:val="00620B15"/>
    <w:rsid w:val="00623B71"/>
    <w:rsid w:val="00624035"/>
    <w:rsid w:val="006270CE"/>
    <w:rsid w:val="00633EA4"/>
    <w:rsid w:val="00636B1C"/>
    <w:rsid w:val="006402D0"/>
    <w:rsid w:val="006441EA"/>
    <w:rsid w:val="00644C6C"/>
    <w:rsid w:val="0065588B"/>
    <w:rsid w:val="006610AE"/>
    <w:rsid w:val="00661C0C"/>
    <w:rsid w:val="00662D04"/>
    <w:rsid w:val="0067089E"/>
    <w:rsid w:val="006809D8"/>
    <w:rsid w:val="00680D6E"/>
    <w:rsid w:val="00681745"/>
    <w:rsid w:val="00681A45"/>
    <w:rsid w:val="0068531D"/>
    <w:rsid w:val="00690F6C"/>
    <w:rsid w:val="006A26DC"/>
    <w:rsid w:val="006B1169"/>
    <w:rsid w:val="006B4AA3"/>
    <w:rsid w:val="006C237F"/>
    <w:rsid w:val="006C6851"/>
    <w:rsid w:val="006C75E7"/>
    <w:rsid w:val="006E0549"/>
    <w:rsid w:val="006E1028"/>
    <w:rsid w:val="006E4D13"/>
    <w:rsid w:val="006F6668"/>
    <w:rsid w:val="00722BED"/>
    <w:rsid w:val="0072337C"/>
    <w:rsid w:val="00723D32"/>
    <w:rsid w:val="00723FB0"/>
    <w:rsid w:val="00733FE5"/>
    <w:rsid w:val="00743174"/>
    <w:rsid w:val="0075204D"/>
    <w:rsid w:val="00754FF2"/>
    <w:rsid w:val="00760699"/>
    <w:rsid w:val="00763033"/>
    <w:rsid w:val="00764BB3"/>
    <w:rsid w:val="007A2E09"/>
    <w:rsid w:val="007B455B"/>
    <w:rsid w:val="007B4DB2"/>
    <w:rsid w:val="007B50EC"/>
    <w:rsid w:val="007C58C9"/>
    <w:rsid w:val="007E29E8"/>
    <w:rsid w:val="007E60C4"/>
    <w:rsid w:val="007F3BCA"/>
    <w:rsid w:val="00815B41"/>
    <w:rsid w:val="0083076D"/>
    <w:rsid w:val="00831D8A"/>
    <w:rsid w:val="00835B2B"/>
    <w:rsid w:val="008402FC"/>
    <w:rsid w:val="00840E56"/>
    <w:rsid w:val="008438BB"/>
    <w:rsid w:val="008443A3"/>
    <w:rsid w:val="00845BA4"/>
    <w:rsid w:val="0085008F"/>
    <w:rsid w:val="00856372"/>
    <w:rsid w:val="00856A6F"/>
    <w:rsid w:val="0086710A"/>
    <w:rsid w:val="00870A69"/>
    <w:rsid w:val="008732E7"/>
    <w:rsid w:val="00874EC2"/>
    <w:rsid w:val="008914C9"/>
    <w:rsid w:val="00896FB4"/>
    <w:rsid w:val="008C3CA5"/>
    <w:rsid w:val="008C4103"/>
    <w:rsid w:val="008C6DBF"/>
    <w:rsid w:val="008D27D7"/>
    <w:rsid w:val="008D69C7"/>
    <w:rsid w:val="008D73ED"/>
    <w:rsid w:val="008E0E43"/>
    <w:rsid w:val="008E6093"/>
    <w:rsid w:val="009002E1"/>
    <w:rsid w:val="009026E7"/>
    <w:rsid w:val="00902CF1"/>
    <w:rsid w:val="00913762"/>
    <w:rsid w:val="00922223"/>
    <w:rsid w:val="0092576C"/>
    <w:rsid w:val="00945476"/>
    <w:rsid w:val="00957F41"/>
    <w:rsid w:val="00962D46"/>
    <w:rsid w:val="0096395B"/>
    <w:rsid w:val="00964A40"/>
    <w:rsid w:val="009668BD"/>
    <w:rsid w:val="00976428"/>
    <w:rsid w:val="0098594D"/>
    <w:rsid w:val="009917D2"/>
    <w:rsid w:val="009A01E5"/>
    <w:rsid w:val="009B4ABF"/>
    <w:rsid w:val="009B5384"/>
    <w:rsid w:val="009D3CE8"/>
    <w:rsid w:val="00A14FBF"/>
    <w:rsid w:val="00A1660E"/>
    <w:rsid w:val="00A21897"/>
    <w:rsid w:val="00A21E85"/>
    <w:rsid w:val="00A22F1A"/>
    <w:rsid w:val="00A24242"/>
    <w:rsid w:val="00A33DA5"/>
    <w:rsid w:val="00A53A64"/>
    <w:rsid w:val="00A57811"/>
    <w:rsid w:val="00A61F72"/>
    <w:rsid w:val="00A64F13"/>
    <w:rsid w:val="00A74E8E"/>
    <w:rsid w:val="00A818D5"/>
    <w:rsid w:val="00A90A1D"/>
    <w:rsid w:val="00A91493"/>
    <w:rsid w:val="00A92E87"/>
    <w:rsid w:val="00A9488D"/>
    <w:rsid w:val="00AA10B5"/>
    <w:rsid w:val="00AB2933"/>
    <w:rsid w:val="00AB325A"/>
    <w:rsid w:val="00AC66BB"/>
    <w:rsid w:val="00AD15A7"/>
    <w:rsid w:val="00AF0076"/>
    <w:rsid w:val="00AF7042"/>
    <w:rsid w:val="00B03C47"/>
    <w:rsid w:val="00B05746"/>
    <w:rsid w:val="00B063F5"/>
    <w:rsid w:val="00B111D2"/>
    <w:rsid w:val="00B232B9"/>
    <w:rsid w:val="00B31A82"/>
    <w:rsid w:val="00B34381"/>
    <w:rsid w:val="00B34E23"/>
    <w:rsid w:val="00B40048"/>
    <w:rsid w:val="00B408FC"/>
    <w:rsid w:val="00B425DD"/>
    <w:rsid w:val="00B4468A"/>
    <w:rsid w:val="00B50E3F"/>
    <w:rsid w:val="00B52E10"/>
    <w:rsid w:val="00B54E3F"/>
    <w:rsid w:val="00B56A16"/>
    <w:rsid w:val="00B75195"/>
    <w:rsid w:val="00B75D5F"/>
    <w:rsid w:val="00B76520"/>
    <w:rsid w:val="00B8228B"/>
    <w:rsid w:val="00B8410B"/>
    <w:rsid w:val="00B8511D"/>
    <w:rsid w:val="00B92857"/>
    <w:rsid w:val="00BB19EB"/>
    <w:rsid w:val="00BC0F27"/>
    <w:rsid w:val="00BC377E"/>
    <w:rsid w:val="00BC4045"/>
    <w:rsid w:val="00BD44F4"/>
    <w:rsid w:val="00BD7B22"/>
    <w:rsid w:val="00BF7E7F"/>
    <w:rsid w:val="00C0240C"/>
    <w:rsid w:val="00C02EA0"/>
    <w:rsid w:val="00C03C12"/>
    <w:rsid w:val="00C127BC"/>
    <w:rsid w:val="00C164A4"/>
    <w:rsid w:val="00C22269"/>
    <w:rsid w:val="00C2750B"/>
    <w:rsid w:val="00C27865"/>
    <w:rsid w:val="00C27B13"/>
    <w:rsid w:val="00C358A2"/>
    <w:rsid w:val="00C45D6D"/>
    <w:rsid w:val="00C51C7E"/>
    <w:rsid w:val="00C5769C"/>
    <w:rsid w:val="00C6478F"/>
    <w:rsid w:val="00C67A8D"/>
    <w:rsid w:val="00C7521A"/>
    <w:rsid w:val="00C76060"/>
    <w:rsid w:val="00C93FBE"/>
    <w:rsid w:val="00C97358"/>
    <w:rsid w:val="00CA09A2"/>
    <w:rsid w:val="00CA233E"/>
    <w:rsid w:val="00CB4CDC"/>
    <w:rsid w:val="00CC0F15"/>
    <w:rsid w:val="00CD14E5"/>
    <w:rsid w:val="00CF61B8"/>
    <w:rsid w:val="00CF6809"/>
    <w:rsid w:val="00D12917"/>
    <w:rsid w:val="00D24C95"/>
    <w:rsid w:val="00D25DEE"/>
    <w:rsid w:val="00D26D2E"/>
    <w:rsid w:val="00D321FF"/>
    <w:rsid w:val="00D3334C"/>
    <w:rsid w:val="00D33FA1"/>
    <w:rsid w:val="00D34C38"/>
    <w:rsid w:val="00D45295"/>
    <w:rsid w:val="00D4593A"/>
    <w:rsid w:val="00D50A4F"/>
    <w:rsid w:val="00D615EB"/>
    <w:rsid w:val="00D63E29"/>
    <w:rsid w:val="00D65C23"/>
    <w:rsid w:val="00D73A4E"/>
    <w:rsid w:val="00D80641"/>
    <w:rsid w:val="00D85049"/>
    <w:rsid w:val="00D86745"/>
    <w:rsid w:val="00D945C8"/>
    <w:rsid w:val="00DA271D"/>
    <w:rsid w:val="00DB2AFB"/>
    <w:rsid w:val="00DB45EF"/>
    <w:rsid w:val="00DB5CE3"/>
    <w:rsid w:val="00DC1EDE"/>
    <w:rsid w:val="00DC2227"/>
    <w:rsid w:val="00DC69C4"/>
    <w:rsid w:val="00DD440C"/>
    <w:rsid w:val="00DD79E9"/>
    <w:rsid w:val="00DE1D92"/>
    <w:rsid w:val="00DF66DC"/>
    <w:rsid w:val="00E16958"/>
    <w:rsid w:val="00E260CB"/>
    <w:rsid w:val="00E350BA"/>
    <w:rsid w:val="00E40C0B"/>
    <w:rsid w:val="00E42498"/>
    <w:rsid w:val="00E4564B"/>
    <w:rsid w:val="00E50988"/>
    <w:rsid w:val="00E53C23"/>
    <w:rsid w:val="00E55D62"/>
    <w:rsid w:val="00E5661F"/>
    <w:rsid w:val="00E6184B"/>
    <w:rsid w:val="00E6244F"/>
    <w:rsid w:val="00E626B6"/>
    <w:rsid w:val="00E74800"/>
    <w:rsid w:val="00E80432"/>
    <w:rsid w:val="00E8369B"/>
    <w:rsid w:val="00E92B8B"/>
    <w:rsid w:val="00E93623"/>
    <w:rsid w:val="00E94011"/>
    <w:rsid w:val="00E94BFB"/>
    <w:rsid w:val="00EA2F6D"/>
    <w:rsid w:val="00EA3F07"/>
    <w:rsid w:val="00EB215E"/>
    <w:rsid w:val="00EB419E"/>
    <w:rsid w:val="00EC076E"/>
    <w:rsid w:val="00EC2E49"/>
    <w:rsid w:val="00ED3B15"/>
    <w:rsid w:val="00ED588D"/>
    <w:rsid w:val="00ED7683"/>
    <w:rsid w:val="00EE0161"/>
    <w:rsid w:val="00EE1DBC"/>
    <w:rsid w:val="00EE5055"/>
    <w:rsid w:val="00EF3F83"/>
    <w:rsid w:val="00EF6927"/>
    <w:rsid w:val="00EF7378"/>
    <w:rsid w:val="00EF79D1"/>
    <w:rsid w:val="00F01062"/>
    <w:rsid w:val="00F047AE"/>
    <w:rsid w:val="00F06C9D"/>
    <w:rsid w:val="00F07CE4"/>
    <w:rsid w:val="00F12904"/>
    <w:rsid w:val="00F16A10"/>
    <w:rsid w:val="00F17290"/>
    <w:rsid w:val="00F21D00"/>
    <w:rsid w:val="00F31820"/>
    <w:rsid w:val="00F427E0"/>
    <w:rsid w:val="00F6083E"/>
    <w:rsid w:val="00F60A42"/>
    <w:rsid w:val="00F61736"/>
    <w:rsid w:val="00F623AB"/>
    <w:rsid w:val="00F703B2"/>
    <w:rsid w:val="00F77A0A"/>
    <w:rsid w:val="00F814B2"/>
    <w:rsid w:val="00F821B1"/>
    <w:rsid w:val="00F82E8B"/>
    <w:rsid w:val="00F8406B"/>
    <w:rsid w:val="00F86362"/>
    <w:rsid w:val="00F869E7"/>
    <w:rsid w:val="00F931C7"/>
    <w:rsid w:val="00F96AC3"/>
    <w:rsid w:val="00FA2364"/>
    <w:rsid w:val="00FD0FF9"/>
    <w:rsid w:val="00FD11D4"/>
    <w:rsid w:val="00FD21F1"/>
    <w:rsid w:val="00FD246E"/>
    <w:rsid w:val="00FD4282"/>
    <w:rsid w:val="00FD57B7"/>
    <w:rsid w:val="00FF0907"/>
    <w:rsid w:val="00FF4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4B6682"/>
  <w14:defaultImageDpi w14:val="300"/>
  <w15:docId w15:val="{9C06FF15-3EF2-504B-B714-D3621D79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2DE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1D8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8D2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8222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D2DE0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D96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2DE0"/>
    <w:rPr>
      <w:rFonts w:cs="Times New Roman"/>
      <w:sz w:val="24"/>
    </w:rPr>
  </w:style>
  <w:style w:type="paragraph" w:styleId="Footer">
    <w:name w:val="footer"/>
    <w:basedOn w:val="Normal"/>
    <w:link w:val="FooterChar"/>
    <w:rsid w:val="00D96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2DE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96EA9"/>
    <w:rPr>
      <w:rFonts w:cs="Times New Roman"/>
    </w:rPr>
  </w:style>
  <w:style w:type="paragraph" w:styleId="BodyText">
    <w:name w:val="Body Text"/>
    <w:basedOn w:val="Normal"/>
    <w:link w:val="BodyTextChar"/>
    <w:semiHidden/>
    <w:rsid w:val="00545925"/>
    <w:pPr>
      <w:spacing w:line="480" w:lineRule="auto"/>
    </w:pPr>
    <w:rPr>
      <w:rFonts w:eastAsia="Times"/>
      <w:color w:val="000000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545925"/>
    <w:rPr>
      <w:rFonts w:eastAsia="Times"/>
      <w:color w:val="000000"/>
      <w:sz w:val="22"/>
      <w:lang w:eastAsia="en-GB"/>
    </w:rPr>
  </w:style>
  <w:style w:type="paragraph" w:styleId="NormalWeb">
    <w:name w:val="Normal (Web)"/>
    <w:basedOn w:val="Normal"/>
    <w:uiPriority w:val="99"/>
    <w:rsid w:val="005D441A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1D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D8A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E062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D14E5"/>
  </w:style>
  <w:style w:type="paragraph" w:styleId="ListParagraph">
    <w:name w:val="List Paragraph"/>
    <w:basedOn w:val="Normal"/>
    <w:uiPriority w:val="34"/>
    <w:qFormat/>
    <w:rsid w:val="00B56A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B1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phy.com/people/william-shakespeare-94803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graphy.com/people/christopher-marlowe-939957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tadao.com.br/noticias/arteelazer,especialistas-comentam-a-longevidade-de-william-shakespeare,877513,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rnsife.usc.edu/news/stories/1064/behind-the-ma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Lemon</vt:lpstr>
    </vt:vector>
  </TitlesOfParts>
  <Company>University of Southern California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Lemon</dc:title>
  <dc:subject/>
  <dc:creator>Rebecca Lemon</dc:creator>
  <cp:keywords/>
  <dc:description/>
  <cp:lastModifiedBy>Rebecca Lemon</cp:lastModifiedBy>
  <cp:revision>3</cp:revision>
  <cp:lastPrinted>2018-08-11T04:02:00Z</cp:lastPrinted>
  <dcterms:created xsi:type="dcterms:W3CDTF">2022-08-15T15:50:00Z</dcterms:created>
  <dcterms:modified xsi:type="dcterms:W3CDTF">2022-08-15T15:54:00Z</dcterms:modified>
</cp:coreProperties>
</file>